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51AB8C67" w14:textId="77777777" w:rsidR="009303D9" w:rsidRPr="00DC67E3" w:rsidRDefault="009303D9" w:rsidP="008B6524">
      <w:pPr>
        <w:pStyle w:val="papertitle"/>
        <w:spacing w:before="5pt" w:beforeAutospacing="1" w:after="5pt" w:afterAutospacing="1"/>
        <w:rPr>
          <w:noProof w:val="0"/>
          <w:kern w:val="48"/>
          <w:lang w:val="en-GB"/>
        </w:rPr>
      </w:pPr>
      <w:r w:rsidRPr="00DC67E3">
        <w:rPr>
          <w:noProof w:val="0"/>
          <w:kern w:val="48"/>
          <w:lang w:val="en-GB"/>
        </w:rPr>
        <w:t>Paper Title</w:t>
      </w:r>
      <w:r w:rsidR="000224A2">
        <w:rPr>
          <w:noProof w:val="0"/>
          <w:kern w:val="48"/>
          <w:lang w:val="en-GB"/>
        </w:rPr>
        <w:t xml:space="preserve"> (Use </w:t>
      </w:r>
      <w:r w:rsidR="00827BEB">
        <w:rPr>
          <w:noProof w:val="0"/>
          <w:kern w:val="48"/>
          <w:lang w:val="en-GB"/>
        </w:rPr>
        <w:t>“</w:t>
      </w:r>
      <w:r w:rsidR="000224A2">
        <w:rPr>
          <w:noProof w:val="0"/>
          <w:kern w:val="48"/>
          <w:lang w:val="en-GB"/>
        </w:rPr>
        <w:t>Paper Title</w:t>
      </w:r>
      <w:r w:rsidR="00827BEB">
        <w:rPr>
          <w:noProof w:val="0"/>
          <w:kern w:val="48"/>
          <w:lang w:val="en-GB"/>
        </w:rPr>
        <w:t>”</w:t>
      </w:r>
      <w:r w:rsidR="000224A2">
        <w:rPr>
          <w:noProof w:val="0"/>
          <w:kern w:val="48"/>
          <w:lang w:val="en-GB"/>
        </w:rPr>
        <w:t xml:space="preserve"> Style)</w:t>
      </w:r>
    </w:p>
    <w:p w14:paraId="3D361AB2" w14:textId="77777777" w:rsidR="00D7522C" w:rsidRPr="00DC67E3" w:rsidRDefault="00D7522C" w:rsidP="00CA4392">
      <w:pPr>
        <w:pStyle w:val="Author"/>
        <w:spacing w:before="5pt" w:beforeAutospacing="1" w:after="5pt" w:afterAutospacing="1" w:line="6pt" w:lineRule="auto"/>
        <w:rPr>
          <w:noProof w:val="0"/>
          <w:sz w:val="16"/>
          <w:szCs w:val="16"/>
          <w:lang w:val="en-GB"/>
        </w:rPr>
        <w:sectPr w:rsidR="00D7522C" w:rsidRPr="00DC67E3" w:rsidSect="003B4E04">
          <w:pgSz w:w="595.30pt" w:h="841.90pt" w:code="9"/>
          <w:pgMar w:top="27pt" w:right="44.65pt" w:bottom="72pt" w:left="44.65pt" w:header="36pt" w:footer="36pt" w:gutter="0pt"/>
          <w:cols w:space="36pt"/>
          <w:titlePg/>
          <w:docGrid w:linePitch="360"/>
        </w:sectPr>
      </w:pPr>
    </w:p>
    <w:p w14:paraId="5FAAE459" w14:textId="77777777" w:rsidR="00BA242D" w:rsidRPr="00DC67E3" w:rsidRDefault="00BA242D" w:rsidP="00BA242D">
      <w:pPr>
        <w:pStyle w:val="Author"/>
        <w:rPr>
          <w:noProof w:val="0"/>
          <w:szCs w:val="18"/>
          <w:lang w:val="en-GB"/>
        </w:rPr>
      </w:pPr>
      <w:r w:rsidRPr="00DC67E3">
        <w:rPr>
          <w:noProof w:val="0"/>
          <w:szCs w:val="18"/>
          <w:lang w:val="en-GB"/>
        </w:rPr>
        <w:t xml:space="preserve">First Author's Name </w:t>
      </w:r>
      <w:r w:rsidRPr="00DC67E3">
        <w:rPr>
          <w:noProof w:val="0"/>
          <w:szCs w:val="18"/>
          <w:vertAlign w:val="superscript"/>
          <w:lang w:val="en-GB"/>
        </w:rPr>
        <w:t>1</w:t>
      </w:r>
      <w:r w:rsidRPr="00DC67E3">
        <w:rPr>
          <w:noProof w:val="0"/>
          <w:szCs w:val="18"/>
          <w:lang w:val="en-GB"/>
        </w:rPr>
        <w:t xml:space="preserve">, Second Author's Name </w:t>
      </w:r>
      <w:r w:rsidRPr="00DC67E3">
        <w:rPr>
          <w:noProof w:val="0"/>
          <w:szCs w:val="18"/>
          <w:vertAlign w:val="superscript"/>
          <w:lang w:val="en-GB"/>
        </w:rPr>
        <w:t>2</w:t>
      </w:r>
      <w:r w:rsidRPr="00DC67E3">
        <w:rPr>
          <w:noProof w:val="0"/>
          <w:szCs w:val="18"/>
          <w:lang w:val="en-GB"/>
        </w:rPr>
        <w:t xml:space="preserve">, Third Author's Name </w:t>
      </w:r>
      <w:r w:rsidRPr="00DC67E3">
        <w:rPr>
          <w:noProof w:val="0"/>
          <w:szCs w:val="18"/>
          <w:vertAlign w:val="superscript"/>
          <w:lang w:val="en-GB"/>
        </w:rPr>
        <w:t>3</w:t>
      </w:r>
    </w:p>
    <w:p w14:paraId="3A070153" w14:textId="77777777" w:rsidR="000F476F" w:rsidRPr="00DC67E3" w:rsidRDefault="00BA242D" w:rsidP="000F476F">
      <w:pPr>
        <w:pStyle w:val="Affiliation"/>
        <w:rPr>
          <w:i/>
          <w:lang w:val="en-GB"/>
        </w:rPr>
      </w:pPr>
      <w:r w:rsidRPr="00DC67E3">
        <w:rPr>
          <w:vertAlign w:val="superscript"/>
          <w:lang w:val="en-GB"/>
        </w:rPr>
        <w:t xml:space="preserve">1 </w:t>
      </w:r>
      <w:r w:rsidR="000224A2">
        <w:rPr>
          <w:i/>
          <w:lang w:val="en-GB"/>
        </w:rPr>
        <w:t>N</w:t>
      </w:r>
      <w:r w:rsidR="000F476F" w:rsidRPr="00DC67E3">
        <w:rPr>
          <w:i/>
          <w:lang w:val="en-GB"/>
        </w:rPr>
        <w:t xml:space="preserve">ame of </w:t>
      </w:r>
      <w:r w:rsidR="000224A2">
        <w:rPr>
          <w:i/>
          <w:lang w:val="en-GB"/>
        </w:rPr>
        <w:t>O</w:t>
      </w:r>
      <w:r w:rsidR="000F476F" w:rsidRPr="00DC67E3">
        <w:rPr>
          <w:i/>
          <w:lang w:val="en-GB"/>
        </w:rPr>
        <w:t>rgani</w:t>
      </w:r>
      <w:r w:rsidR="00DC67E3" w:rsidRPr="00DC67E3">
        <w:rPr>
          <w:i/>
          <w:lang w:val="en-GB"/>
        </w:rPr>
        <w:t>s</w:t>
      </w:r>
      <w:r w:rsidR="000F476F" w:rsidRPr="00DC67E3">
        <w:rPr>
          <w:i/>
          <w:lang w:val="en-GB"/>
        </w:rPr>
        <w:t xml:space="preserve">ation (of Affiliation), </w:t>
      </w:r>
      <w:r w:rsidR="000224A2">
        <w:rPr>
          <w:i/>
          <w:lang w:val="en-GB"/>
        </w:rPr>
        <w:t>N</w:t>
      </w:r>
      <w:r w:rsidR="000F476F" w:rsidRPr="00DC67E3">
        <w:rPr>
          <w:i/>
          <w:lang w:val="en-GB"/>
        </w:rPr>
        <w:t xml:space="preserve">ame of </w:t>
      </w:r>
      <w:r w:rsidR="000224A2">
        <w:rPr>
          <w:i/>
          <w:lang w:val="en-GB"/>
        </w:rPr>
        <w:t>O</w:t>
      </w:r>
      <w:r w:rsidR="000F476F" w:rsidRPr="00DC67E3">
        <w:rPr>
          <w:i/>
          <w:lang w:val="en-GB"/>
        </w:rPr>
        <w:t>rgani</w:t>
      </w:r>
      <w:r w:rsidR="00DC67E3" w:rsidRPr="00DC67E3">
        <w:rPr>
          <w:i/>
          <w:lang w:val="en-GB"/>
        </w:rPr>
        <w:t>s</w:t>
      </w:r>
      <w:r w:rsidR="000F476F" w:rsidRPr="00DC67E3">
        <w:rPr>
          <w:i/>
          <w:lang w:val="en-GB"/>
        </w:rPr>
        <w:t>ation (of Affiliation)</w:t>
      </w:r>
    </w:p>
    <w:p w14:paraId="39CAA292" w14:textId="77777777" w:rsidR="009F1D79" w:rsidRPr="00DC67E3" w:rsidRDefault="00BA242D" w:rsidP="000F476F">
      <w:pPr>
        <w:pStyle w:val="Affiliation"/>
        <w:rPr>
          <w:i/>
          <w:lang w:val="en-GB"/>
        </w:rPr>
      </w:pPr>
      <w:r w:rsidRPr="00DC67E3">
        <w:rPr>
          <w:vertAlign w:val="superscript"/>
          <w:lang w:val="en-GB"/>
        </w:rPr>
        <w:t>2,3</w:t>
      </w:r>
      <w:r w:rsidRPr="00DC67E3">
        <w:rPr>
          <w:lang w:val="en-GB"/>
        </w:rPr>
        <w:t xml:space="preserve"> </w:t>
      </w:r>
      <w:r w:rsidR="000224A2">
        <w:rPr>
          <w:i/>
          <w:lang w:val="en-GB"/>
        </w:rPr>
        <w:t>N</w:t>
      </w:r>
      <w:r w:rsidR="000F476F" w:rsidRPr="00DC67E3">
        <w:rPr>
          <w:i/>
          <w:lang w:val="en-GB"/>
        </w:rPr>
        <w:t xml:space="preserve">ame of </w:t>
      </w:r>
      <w:r w:rsidR="000224A2">
        <w:rPr>
          <w:i/>
          <w:lang w:val="en-GB"/>
        </w:rPr>
        <w:t>O</w:t>
      </w:r>
      <w:r w:rsidR="000F476F" w:rsidRPr="00DC67E3">
        <w:rPr>
          <w:i/>
          <w:lang w:val="en-GB"/>
        </w:rPr>
        <w:t>rgani</w:t>
      </w:r>
      <w:r w:rsidR="00DC67E3" w:rsidRPr="00DC67E3">
        <w:rPr>
          <w:i/>
          <w:lang w:val="en-GB"/>
        </w:rPr>
        <w:t>s</w:t>
      </w:r>
      <w:r w:rsidR="000F476F" w:rsidRPr="00DC67E3">
        <w:rPr>
          <w:i/>
          <w:lang w:val="en-GB"/>
        </w:rPr>
        <w:t xml:space="preserve">ation (of Affiliation), </w:t>
      </w:r>
      <w:r w:rsidR="000224A2">
        <w:rPr>
          <w:i/>
          <w:lang w:val="en-GB"/>
        </w:rPr>
        <w:t>N</w:t>
      </w:r>
      <w:r w:rsidR="000F476F" w:rsidRPr="00DC67E3">
        <w:rPr>
          <w:i/>
          <w:lang w:val="en-GB"/>
        </w:rPr>
        <w:t xml:space="preserve">ame of </w:t>
      </w:r>
      <w:r w:rsidR="000224A2">
        <w:rPr>
          <w:i/>
          <w:lang w:val="en-GB"/>
        </w:rPr>
        <w:t>O</w:t>
      </w:r>
      <w:r w:rsidR="000F476F" w:rsidRPr="00DC67E3">
        <w:rPr>
          <w:i/>
          <w:lang w:val="en-GB"/>
        </w:rPr>
        <w:t>rgani</w:t>
      </w:r>
      <w:r w:rsidR="00DC67E3" w:rsidRPr="00DC67E3">
        <w:rPr>
          <w:i/>
          <w:lang w:val="en-GB"/>
        </w:rPr>
        <w:t>s</w:t>
      </w:r>
      <w:r w:rsidR="000F476F" w:rsidRPr="00DC67E3">
        <w:rPr>
          <w:i/>
          <w:lang w:val="en-GB"/>
        </w:rPr>
        <w:t>ation (of Affiliation)</w:t>
      </w:r>
    </w:p>
    <w:p w14:paraId="2DCB9794" w14:textId="77777777" w:rsidR="000F476F" w:rsidRPr="00DC67E3" w:rsidRDefault="000F476F" w:rsidP="000F476F">
      <w:pPr>
        <w:pStyle w:val="Affiliation"/>
        <w:rPr>
          <w:i/>
          <w:lang w:val="en-GB"/>
        </w:rPr>
      </w:pPr>
      <w:r w:rsidRPr="00DC67E3">
        <w:rPr>
          <w:vertAlign w:val="superscript"/>
          <w:lang w:val="en-GB"/>
        </w:rPr>
        <w:t xml:space="preserve">1 </w:t>
      </w:r>
      <w:r w:rsidRPr="00DC67E3">
        <w:rPr>
          <w:lang w:val="en-GB"/>
        </w:rPr>
        <w:t>City, Country</w:t>
      </w:r>
      <w:r w:rsidR="006665AD" w:rsidRPr="00DC67E3">
        <w:rPr>
          <w:lang w:val="en-GB"/>
        </w:rPr>
        <w:t xml:space="preserve">, </w:t>
      </w:r>
      <w:r w:rsidRPr="00DC67E3">
        <w:rPr>
          <w:vertAlign w:val="superscript"/>
          <w:lang w:val="en-GB"/>
        </w:rPr>
        <w:t>2,3</w:t>
      </w:r>
      <w:r w:rsidRPr="00DC67E3">
        <w:rPr>
          <w:lang w:val="en-GB"/>
        </w:rPr>
        <w:t xml:space="preserve"> City, Country</w:t>
      </w:r>
    </w:p>
    <w:p w14:paraId="7682C8C0" w14:textId="77777777" w:rsidR="000F476F" w:rsidRPr="00DC67E3" w:rsidRDefault="000F476F" w:rsidP="000F476F">
      <w:pPr>
        <w:pStyle w:val="Affiliation"/>
        <w:rPr>
          <w:lang w:val="en-GB"/>
        </w:rPr>
      </w:pPr>
      <w:r w:rsidRPr="00DC67E3">
        <w:rPr>
          <w:vertAlign w:val="superscript"/>
          <w:lang w:val="en-GB"/>
        </w:rPr>
        <w:t xml:space="preserve">1 </w:t>
      </w:r>
      <w:r w:rsidRPr="00DC67E3">
        <w:rPr>
          <w:lang w:val="en-GB"/>
        </w:rPr>
        <w:t>email address or ORCID</w:t>
      </w:r>
      <w:r w:rsidR="006665AD" w:rsidRPr="00DC67E3">
        <w:rPr>
          <w:lang w:val="en-GB"/>
        </w:rPr>
        <w:t xml:space="preserve">, </w:t>
      </w:r>
      <w:r w:rsidRPr="00DC67E3">
        <w:rPr>
          <w:vertAlign w:val="superscript"/>
          <w:lang w:val="en-GB"/>
        </w:rPr>
        <w:t>2,3</w:t>
      </w:r>
      <w:r w:rsidRPr="00DC67E3">
        <w:rPr>
          <w:lang w:val="en-GB"/>
        </w:rPr>
        <w:t xml:space="preserve"> email address or ORCID</w:t>
      </w:r>
    </w:p>
    <w:p w14:paraId="125C729A" w14:textId="77777777" w:rsidR="00BA242D" w:rsidRPr="00DC67E3" w:rsidRDefault="00BA242D" w:rsidP="000360A8">
      <w:pPr>
        <w:jc w:val="both"/>
        <w:rPr>
          <w:lang w:val="en-GB"/>
        </w:rPr>
      </w:pPr>
    </w:p>
    <w:p w14:paraId="7FA5335E" w14:textId="77777777" w:rsidR="000F476F" w:rsidRPr="00DC67E3" w:rsidRDefault="000F476F" w:rsidP="000360A8">
      <w:pPr>
        <w:contextualSpacing/>
        <w:jc w:val="both"/>
        <w:rPr>
          <w:lang w:val="en-GB"/>
        </w:rPr>
        <w:sectPr w:rsidR="000F476F" w:rsidRPr="00DC67E3" w:rsidSect="00BA242D">
          <w:type w:val="continuous"/>
          <w:pgSz w:w="595.30pt" w:h="841.90pt" w:code="9"/>
          <w:pgMar w:top="22.50pt" w:right="44.65pt" w:bottom="72pt" w:left="44.65pt" w:header="36pt" w:footer="36pt" w:gutter="0pt"/>
          <w:cols w:space="36pt"/>
          <w:docGrid w:linePitch="360"/>
        </w:sectPr>
      </w:pPr>
    </w:p>
    <w:p w14:paraId="7FB08A8A" w14:textId="77777777" w:rsidR="009303D9" w:rsidRPr="00DC67E3" w:rsidRDefault="00BD670B">
      <w:pPr>
        <w:rPr>
          <w:lang w:val="en-GB"/>
        </w:rPr>
        <w:sectPr w:rsidR="009303D9" w:rsidRPr="00DC67E3" w:rsidSect="003B4E04">
          <w:type w:val="continuous"/>
          <w:pgSz w:w="595.30pt" w:h="841.90pt" w:code="9"/>
          <w:pgMar w:top="22.50pt" w:right="44.65pt" w:bottom="72pt" w:left="44.65pt" w:header="36pt" w:footer="36pt" w:gutter="0pt"/>
          <w:cols w:num="3" w:space="36pt"/>
          <w:docGrid w:linePitch="360"/>
        </w:sectPr>
      </w:pPr>
      <w:r w:rsidRPr="00DC67E3">
        <w:rPr>
          <w:lang w:val="en-GB"/>
        </w:rPr>
        <w:br w:type="column"/>
      </w:r>
    </w:p>
    <w:p w14:paraId="32BFD7D4" w14:textId="77777777" w:rsidR="004D72B5" w:rsidRPr="00DC67E3" w:rsidRDefault="009303D9" w:rsidP="00972203">
      <w:pPr>
        <w:pStyle w:val="Abstract"/>
        <w:rPr>
          <w:i/>
          <w:iCs/>
          <w:lang w:val="en-GB"/>
        </w:rPr>
      </w:pPr>
      <w:r w:rsidRPr="00DC67E3">
        <w:rPr>
          <w:i/>
          <w:iCs/>
          <w:lang w:val="en-GB"/>
        </w:rPr>
        <w:t>Abstract</w:t>
      </w:r>
      <w:r w:rsidRPr="00DC67E3">
        <w:rPr>
          <w:lang w:val="en-GB"/>
        </w:rPr>
        <w:t>—</w:t>
      </w:r>
      <w:r w:rsidR="005B0344" w:rsidRPr="00DC67E3">
        <w:rPr>
          <w:lang w:val="en-GB"/>
        </w:rPr>
        <w:t xml:space="preserve">This electronic document is a “live” template and already defines the components of your paper [title, text, heads, etc.] in its style sheet.  </w:t>
      </w:r>
      <w:r w:rsidR="00E7596C" w:rsidRPr="00DC67E3">
        <w:rPr>
          <w:i/>
          <w:lang w:val="en-GB"/>
        </w:rPr>
        <w:t>*</w:t>
      </w:r>
      <w:r w:rsidR="005B0344" w:rsidRPr="00DC67E3">
        <w:rPr>
          <w:i/>
          <w:lang w:val="en-GB"/>
        </w:rPr>
        <w:t>CRITICAL:  Do</w:t>
      </w:r>
      <w:r w:rsidR="005B0344" w:rsidRPr="00DC67E3">
        <w:rPr>
          <w:rFonts w:eastAsia="Times New Roman"/>
          <w:i/>
          <w:lang w:val="en-GB"/>
        </w:rPr>
        <w:t xml:space="preserve"> </w:t>
      </w:r>
      <w:r w:rsidR="005B0344" w:rsidRPr="00DC67E3">
        <w:rPr>
          <w:i/>
          <w:lang w:val="en-GB"/>
        </w:rPr>
        <w:t>Not</w:t>
      </w:r>
      <w:r w:rsidR="005B0344" w:rsidRPr="00DC67E3">
        <w:rPr>
          <w:rFonts w:eastAsia="Times New Roman"/>
          <w:i/>
          <w:lang w:val="en-GB"/>
        </w:rPr>
        <w:t xml:space="preserve"> </w:t>
      </w:r>
      <w:r w:rsidR="005B0344" w:rsidRPr="00DC67E3">
        <w:rPr>
          <w:i/>
          <w:lang w:val="en-GB"/>
        </w:rPr>
        <w:t>Use</w:t>
      </w:r>
      <w:r w:rsidR="005B0344" w:rsidRPr="00DC67E3">
        <w:rPr>
          <w:rFonts w:eastAsia="Times New Roman"/>
          <w:i/>
          <w:lang w:val="en-GB"/>
        </w:rPr>
        <w:t xml:space="preserve"> </w:t>
      </w:r>
      <w:r w:rsidR="005B0344" w:rsidRPr="00DC67E3">
        <w:rPr>
          <w:i/>
          <w:lang w:val="en-GB"/>
        </w:rPr>
        <w:t>Symbols,</w:t>
      </w:r>
      <w:r w:rsidR="005B0344" w:rsidRPr="00DC67E3">
        <w:rPr>
          <w:rFonts w:eastAsia="Times New Roman"/>
          <w:i/>
          <w:lang w:val="en-GB"/>
        </w:rPr>
        <w:t xml:space="preserve"> </w:t>
      </w:r>
      <w:r w:rsidR="005B0344" w:rsidRPr="00DC67E3">
        <w:rPr>
          <w:i/>
          <w:lang w:val="en-GB"/>
        </w:rPr>
        <w:t>Special</w:t>
      </w:r>
      <w:r w:rsidR="005B0344" w:rsidRPr="00DC67E3">
        <w:rPr>
          <w:rFonts w:eastAsia="Times New Roman"/>
          <w:i/>
          <w:lang w:val="en-GB"/>
        </w:rPr>
        <w:t xml:space="preserve"> </w:t>
      </w:r>
      <w:r w:rsidR="005B0344" w:rsidRPr="00DC67E3">
        <w:rPr>
          <w:i/>
          <w:lang w:val="en-GB"/>
        </w:rPr>
        <w:t>Characters,</w:t>
      </w:r>
      <w:r w:rsidR="005B0344" w:rsidRPr="00DC67E3">
        <w:rPr>
          <w:rFonts w:eastAsia="Times New Roman"/>
          <w:i/>
          <w:lang w:val="en-GB"/>
        </w:rPr>
        <w:t xml:space="preserve"> </w:t>
      </w:r>
      <w:r w:rsidR="00D7522C" w:rsidRPr="00DC67E3">
        <w:rPr>
          <w:rFonts w:eastAsia="Times New Roman"/>
          <w:i/>
          <w:lang w:val="en-GB"/>
        </w:rPr>
        <w:t xml:space="preserve">Footnotes, </w:t>
      </w:r>
      <w:r w:rsidR="005B0344" w:rsidRPr="00DC67E3">
        <w:rPr>
          <w:i/>
          <w:lang w:val="en-GB"/>
        </w:rPr>
        <w:t>or</w:t>
      </w:r>
      <w:r w:rsidR="005B0344" w:rsidRPr="00DC67E3">
        <w:rPr>
          <w:rFonts w:eastAsia="Times New Roman"/>
          <w:i/>
          <w:lang w:val="en-GB"/>
        </w:rPr>
        <w:t xml:space="preserve"> </w:t>
      </w:r>
      <w:r w:rsidR="005B0344" w:rsidRPr="00DC67E3">
        <w:rPr>
          <w:i/>
          <w:lang w:val="en-GB"/>
        </w:rPr>
        <w:t>Math</w:t>
      </w:r>
      <w:r w:rsidR="005B0344" w:rsidRPr="00DC67E3">
        <w:rPr>
          <w:rFonts w:eastAsia="Times New Roman"/>
          <w:i/>
          <w:lang w:val="en-GB"/>
        </w:rPr>
        <w:t xml:space="preserve"> </w:t>
      </w:r>
      <w:r w:rsidR="005B0344" w:rsidRPr="00DC67E3">
        <w:rPr>
          <w:i/>
          <w:lang w:val="en-GB"/>
        </w:rPr>
        <w:t>in</w:t>
      </w:r>
      <w:r w:rsidR="005B0344" w:rsidRPr="00DC67E3">
        <w:rPr>
          <w:rFonts w:eastAsia="Times New Roman"/>
          <w:i/>
          <w:lang w:val="en-GB"/>
        </w:rPr>
        <w:t xml:space="preserve"> Paper </w:t>
      </w:r>
      <w:r w:rsidR="005B0344" w:rsidRPr="00DC67E3">
        <w:rPr>
          <w:i/>
          <w:lang w:val="en-GB"/>
        </w:rPr>
        <w:t>Title</w:t>
      </w:r>
      <w:r w:rsidR="005B0344" w:rsidRPr="00DC67E3">
        <w:rPr>
          <w:rFonts w:eastAsia="Times New Roman"/>
          <w:i/>
          <w:lang w:val="en-GB"/>
        </w:rPr>
        <w:t xml:space="preserve"> o</w:t>
      </w:r>
      <w:r w:rsidR="005B0344" w:rsidRPr="00DC67E3">
        <w:rPr>
          <w:i/>
          <w:lang w:val="en-GB"/>
        </w:rPr>
        <w:t>r</w:t>
      </w:r>
      <w:r w:rsidR="005B0344" w:rsidRPr="00DC67E3">
        <w:rPr>
          <w:rFonts w:eastAsia="Times New Roman"/>
          <w:i/>
          <w:lang w:val="en-GB"/>
        </w:rPr>
        <w:t xml:space="preserve"> </w:t>
      </w:r>
      <w:r w:rsidR="005B0344" w:rsidRPr="00DC67E3">
        <w:rPr>
          <w:i/>
          <w:lang w:val="en-GB"/>
        </w:rPr>
        <w:t>Abstract</w:t>
      </w:r>
      <w:r w:rsidRPr="00DC67E3">
        <w:rPr>
          <w:lang w:val="en-GB"/>
        </w:rPr>
        <w:t xml:space="preserve">. </w:t>
      </w:r>
      <w:r w:rsidRPr="001074CC">
        <w:rPr>
          <w:iCs/>
          <w:color w:val="A6A6A6" w:themeColor="background1" w:themeShade="A6"/>
          <w:lang w:val="en-GB"/>
        </w:rPr>
        <w:t>(</w:t>
      </w:r>
      <w:r w:rsidRPr="001074CC">
        <w:rPr>
          <w:b w:val="0"/>
          <w:i/>
          <w:iCs/>
          <w:color w:val="A6A6A6" w:themeColor="background1" w:themeShade="A6"/>
          <w:lang w:val="en-GB"/>
        </w:rPr>
        <w:t>Abstract</w:t>
      </w:r>
      <w:r w:rsidRPr="001074CC">
        <w:rPr>
          <w:iCs/>
          <w:color w:val="A6A6A6" w:themeColor="background1" w:themeShade="A6"/>
          <w:lang w:val="en-GB"/>
        </w:rPr>
        <w:t>)</w:t>
      </w:r>
    </w:p>
    <w:p w14:paraId="04C7B80F" w14:textId="77777777" w:rsidR="009303D9" w:rsidRPr="00DC67E3" w:rsidRDefault="004D72B5" w:rsidP="00972203">
      <w:pPr>
        <w:pStyle w:val="Keywords"/>
        <w:rPr>
          <w:lang w:val="en-GB"/>
        </w:rPr>
      </w:pPr>
      <w:r w:rsidRPr="00DC67E3">
        <w:rPr>
          <w:lang w:val="en-GB"/>
        </w:rPr>
        <w:t>Keywords—</w:t>
      </w:r>
      <w:r w:rsidR="009303D9" w:rsidRPr="00DC67E3">
        <w:rPr>
          <w:lang w:val="en-GB"/>
        </w:rPr>
        <w:t>component</w:t>
      </w:r>
      <w:r w:rsidR="00D7522C" w:rsidRPr="00DC67E3">
        <w:rPr>
          <w:lang w:val="en-GB"/>
        </w:rPr>
        <w:t>,</w:t>
      </w:r>
      <w:r w:rsidR="009303D9" w:rsidRPr="00DC67E3">
        <w:rPr>
          <w:lang w:val="en-GB"/>
        </w:rPr>
        <w:t xml:space="preserve"> formatting</w:t>
      </w:r>
      <w:r w:rsidR="00D7522C" w:rsidRPr="00DC67E3">
        <w:rPr>
          <w:lang w:val="en-GB"/>
        </w:rPr>
        <w:t>,</w:t>
      </w:r>
      <w:r w:rsidR="009303D9" w:rsidRPr="00DC67E3">
        <w:rPr>
          <w:lang w:val="en-GB"/>
        </w:rPr>
        <w:t xml:space="preserve"> style</w:t>
      </w:r>
      <w:r w:rsidR="00D7522C" w:rsidRPr="00DC67E3">
        <w:rPr>
          <w:lang w:val="en-GB"/>
        </w:rPr>
        <w:t>,</w:t>
      </w:r>
      <w:r w:rsidR="009303D9" w:rsidRPr="00DC67E3">
        <w:rPr>
          <w:lang w:val="en-GB"/>
        </w:rPr>
        <w:t xml:space="preserve"> styling</w:t>
      </w:r>
      <w:r w:rsidR="00D7522C" w:rsidRPr="00DC67E3">
        <w:rPr>
          <w:lang w:val="en-GB"/>
        </w:rPr>
        <w:t>,</w:t>
      </w:r>
      <w:r w:rsidR="009303D9" w:rsidRPr="00DC67E3">
        <w:rPr>
          <w:lang w:val="en-GB"/>
        </w:rPr>
        <w:t xml:space="preserve"> insert </w:t>
      </w:r>
      <w:r w:rsidR="009303D9" w:rsidRPr="001074CC">
        <w:rPr>
          <w:color w:val="A6A6A6" w:themeColor="background1" w:themeShade="A6"/>
          <w:lang w:val="en-GB"/>
        </w:rPr>
        <w:t>(</w:t>
      </w:r>
      <w:r w:rsidR="009303D9" w:rsidRPr="001074CC">
        <w:rPr>
          <w:b w:val="0"/>
          <w:color w:val="A6A6A6" w:themeColor="background1" w:themeShade="A6"/>
          <w:lang w:val="en-GB"/>
        </w:rPr>
        <w:t>keywords</w:t>
      </w:r>
      <w:r w:rsidR="009303D9" w:rsidRPr="001074CC">
        <w:rPr>
          <w:color w:val="A6A6A6" w:themeColor="background1" w:themeShade="A6"/>
          <w:lang w:val="en-GB"/>
        </w:rPr>
        <w:t>)</w:t>
      </w:r>
    </w:p>
    <w:p w14:paraId="7CECDB55" w14:textId="77777777" w:rsidR="009303D9" w:rsidRPr="00DC67E3" w:rsidRDefault="009303D9" w:rsidP="006B6B66">
      <w:pPr>
        <w:pStyle w:val="Heading1"/>
        <w:rPr>
          <w:noProof w:val="0"/>
          <w:lang w:val="en-GB"/>
        </w:rPr>
      </w:pPr>
      <w:r w:rsidRPr="00DC67E3">
        <w:rPr>
          <w:noProof w:val="0"/>
          <w:lang w:val="en-GB"/>
        </w:rPr>
        <w:t xml:space="preserve">Introduction </w:t>
      </w:r>
      <w:r w:rsidRPr="001074CC">
        <w:rPr>
          <w:noProof w:val="0"/>
          <w:color w:val="A6A6A6" w:themeColor="background1" w:themeShade="A6"/>
          <w:lang w:val="en-GB"/>
        </w:rPr>
        <w:t>(</w:t>
      </w:r>
      <w:r w:rsidR="005B0344" w:rsidRPr="001074CC">
        <w:rPr>
          <w:rFonts w:eastAsia="MS Mincho"/>
          <w:i/>
          <w:noProof w:val="0"/>
          <w:color w:val="A6A6A6" w:themeColor="background1" w:themeShade="A6"/>
          <w:lang w:val="en-GB"/>
        </w:rPr>
        <w:t>Heading 1</w:t>
      </w:r>
      <w:r w:rsidRPr="001074CC">
        <w:rPr>
          <w:noProof w:val="0"/>
          <w:color w:val="A6A6A6" w:themeColor="background1" w:themeShade="A6"/>
          <w:lang w:val="en-GB"/>
        </w:rPr>
        <w:t>)</w:t>
      </w:r>
    </w:p>
    <w:p w14:paraId="25A73B73" w14:textId="77777777" w:rsidR="009303D9" w:rsidRPr="00DC67E3" w:rsidRDefault="009303D9" w:rsidP="00E7596C">
      <w:pPr>
        <w:pStyle w:val="BodyText"/>
        <w:rPr>
          <w:lang w:val="en-GB"/>
        </w:rPr>
      </w:pPr>
      <w:r w:rsidRPr="00DC67E3">
        <w:rPr>
          <w:lang w:val="en-GB"/>
        </w:rPr>
        <w:t xml:space="preserve">This template, </w:t>
      </w:r>
      <w:r w:rsidR="005B520E" w:rsidRPr="00DC67E3">
        <w:rPr>
          <w:lang w:val="en-GB"/>
        </w:rPr>
        <w:t>modified</w:t>
      </w:r>
      <w:r w:rsidRPr="00DC67E3">
        <w:rPr>
          <w:lang w:val="en-GB"/>
        </w:rPr>
        <w:t xml:space="preserve"> in MS Word 200</w:t>
      </w:r>
      <w:r w:rsidR="00ED0149" w:rsidRPr="00DC67E3">
        <w:rPr>
          <w:lang w:val="en-GB"/>
        </w:rPr>
        <w:t>7</w:t>
      </w:r>
      <w:r w:rsidRPr="00DC67E3">
        <w:rPr>
          <w:lang w:val="en-GB"/>
        </w:rPr>
        <w:t xml:space="preserve"> and saved as </w:t>
      </w:r>
      <w:r w:rsidR="00ED0149" w:rsidRPr="00DC67E3">
        <w:rPr>
          <w:lang w:val="en-GB"/>
        </w:rPr>
        <w:t xml:space="preserve">a </w:t>
      </w:r>
      <w:r w:rsidRPr="00DC67E3">
        <w:rPr>
          <w:lang w:val="en-GB"/>
        </w:rPr>
        <w:t>“Word 97-200</w:t>
      </w:r>
      <w:r w:rsidR="00B11A60" w:rsidRPr="00DC67E3">
        <w:rPr>
          <w:lang w:val="en-GB"/>
        </w:rPr>
        <w:t>3</w:t>
      </w:r>
      <w:r w:rsidRPr="00DC67E3">
        <w:rPr>
          <w:lang w:val="en-GB"/>
        </w:rPr>
        <w:t xml:space="preserve"> </w:t>
      </w:r>
      <w:r w:rsidR="00ED0149" w:rsidRPr="00DC67E3">
        <w:rPr>
          <w:lang w:val="en-GB"/>
        </w:rPr>
        <w:t>Document</w:t>
      </w:r>
      <w:r w:rsidRPr="00DC67E3">
        <w:rPr>
          <w:lang w:val="en-GB"/>
        </w:rPr>
        <w:t xml:space="preserve">”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 Margins, column widths, line spacing, and type styles are built-in; examples of the type styles are provided throughout this document and are identified in italic type, within parentheses, following the example. Some components, such as </w:t>
      </w:r>
      <w:r w:rsidR="00DC67E3" w:rsidRPr="00DC67E3">
        <w:rPr>
          <w:lang w:val="en-GB"/>
        </w:rPr>
        <w:t>multi</w:t>
      </w:r>
      <w:r w:rsidR="000224A2">
        <w:rPr>
          <w:lang w:val="en-GB"/>
        </w:rPr>
        <w:t>-</w:t>
      </w:r>
      <w:r w:rsidR="00DC67E3" w:rsidRPr="00DC67E3">
        <w:rPr>
          <w:lang w:val="en-GB"/>
        </w:rPr>
        <w:t>leve</w:t>
      </w:r>
      <w:r w:rsidR="00DC67E3">
        <w:rPr>
          <w:lang w:val="en-GB"/>
        </w:rPr>
        <w:t>l</w:t>
      </w:r>
      <w:r w:rsidR="000224A2">
        <w:rPr>
          <w:lang w:val="en-GB"/>
        </w:rPr>
        <w:t>l</w:t>
      </w:r>
      <w:r w:rsidR="00DC67E3" w:rsidRPr="00DC67E3">
        <w:rPr>
          <w:lang w:val="en-GB"/>
        </w:rPr>
        <w:t>ed</w:t>
      </w:r>
      <w:r w:rsidRPr="00DC67E3">
        <w:rPr>
          <w:lang w:val="en-GB"/>
        </w:rPr>
        <w:t xml:space="preserve"> equations, graphics, and tables are not prescribed, although the various table text styles are provided. The formatter will need to create these components, incorporating the applicable criteria that follow.</w:t>
      </w:r>
    </w:p>
    <w:p w14:paraId="1BA07017" w14:textId="77777777" w:rsidR="009303D9" w:rsidRPr="00DC67E3" w:rsidRDefault="009303D9" w:rsidP="006B6B66">
      <w:pPr>
        <w:pStyle w:val="Heading1"/>
        <w:rPr>
          <w:noProof w:val="0"/>
          <w:lang w:val="en-GB"/>
        </w:rPr>
      </w:pPr>
      <w:r w:rsidRPr="00DC67E3">
        <w:rPr>
          <w:noProof w:val="0"/>
          <w:lang w:val="en-GB"/>
        </w:rPr>
        <w:t>Ease of Use</w:t>
      </w:r>
    </w:p>
    <w:p w14:paraId="74F8D681" w14:textId="77777777" w:rsidR="009303D9" w:rsidRPr="001074CC" w:rsidRDefault="009303D9" w:rsidP="00ED0149">
      <w:pPr>
        <w:pStyle w:val="Heading2"/>
        <w:rPr>
          <w:noProof w:val="0"/>
          <w:lang w:val="en-GB"/>
        </w:rPr>
      </w:pPr>
      <w:r w:rsidRPr="00DC67E3">
        <w:rPr>
          <w:noProof w:val="0"/>
          <w:lang w:val="en-GB"/>
        </w:rPr>
        <w:t xml:space="preserve">Selecting a Template </w:t>
      </w:r>
      <w:r w:rsidRPr="001074CC">
        <w:rPr>
          <w:noProof w:val="0"/>
          <w:color w:val="A6A6A6" w:themeColor="background1" w:themeShade="A6"/>
          <w:lang w:val="en-GB"/>
        </w:rPr>
        <w:t>(Heading 2)</w:t>
      </w:r>
    </w:p>
    <w:p w14:paraId="0949FCE4" w14:textId="77777777" w:rsidR="009303D9" w:rsidRPr="00DC67E3" w:rsidRDefault="009303D9" w:rsidP="00E7596C">
      <w:pPr>
        <w:pStyle w:val="BodyText"/>
        <w:rPr>
          <w:lang w:val="en-GB"/>
        </w:rPr>
      </w:pPr>
      <w:r w:rsidRPr="00DC67E3">
        <w:rPr>
          <w:lang w:val="en-GB"/>
        </w:rPr>
        <w:t xml:space="preserve">First, confirm that you have the correct template for your paper size. This template has been tailored for output on the </w:t>
      </w:r>
      <w:r w:rsidR="003B4E04" w:rsidRPr="00DC67E3">
        <w:rPr>
          <w:lang w:val="en-GB"/>
        </w:rPr>
        <w:t>A4</w:t>
      </w:r>
      <w:r w:rsidRPr="00DC67E3">
        <w:rPr>
          <w:lang w:val="en-GB"/>
        </w:rPr>
        <w:t xml:space="preserve"> paper size. </w:t>
      </w:r>
    </w:p>
    <w:p w14:paraId="76776B33" w14:textId="77777777" w:rsidR="009303D9" w:rsidRPr="00DC67E3" w:rsidRDefault="009303D9" w:rsidP="00ED0149">
      <w:pPr>
        <w:pStyle w:val="Heading2"/>
        <w:rPr>
          <w:noProof w:val="0"/>
          <w:lang w:val="en-GB"/>
        </w:rPr>
      </w:pPr>
      <w:r w:rsidRPr="00DC67E3">
        <w:rPr>
          <w:noProof w:val="0"/>
          <w:lang w:val="en-GB"/>
        </w:rPr>
        <w:t>Maintaining the Integrity of the Specifications</w:t>
      </w:r>
    </w:p>
    <w:p w14:paraId="5E588274" w14:textId="5B782718" w:rsidR="009303D9" w:rsidRPr="00DC67E3" w:rsidRDefault="009303D9" w:rsidP="00E7596C">
      <w:pPr>
        <w:pStyle w:val="BodyText"/>
        <w:rPr>
          <w:lang w:val="en-GB"/>
        </w:rPr>
      </w:pPr>
      <w:r w:rsidRPr="00DC67E3">
        <w:rPr>
          <w:lang w:val="en-GB"/>
        </w:rPr>
        <w:t>The template is used to format your paper and style the text</w:t>
      </w:r>
      <w:r w:rsidRPr="001074CC">
        <w:rPr>
          <w:lang w:val="en-GB"/>
        </w:rPr>
        <w:t xml:space="preserve">. </w:t>
      </w:r>
      <w:r w:rsidRPr="001074CC">
        <w:rPr>
          <w:color w:val="FF0000"/>
          <w:lang w:val="en-GB"/>
        </w:rPr>
        <w:t xml:space="preserve">All margins, column widths, line spaces, and text fonts are prescribed; </w:t>
      </w:r>
      <w:r w:rsidRPr="001074CC">
        <w:rPr>
          <w:b/>
          <w:color w:val="FF0000"/>
          <w:lang w:val="en-GB"/>
        </w:rPr>
        <w:t>please do not alter them</w:t>
      </w:r>
      <w:r w:rsidR="001074CC" w:rsidRPr="001074CC">
        <w:rPr>
          <w:b/>
          <w:color w:val="FF0000"/>
          <w:lang w:val="en-GB"/>
        </w:rPr>
        <w:t xml:space="preserve"> (!!!)</w:t>
      </w:r>
      <w:r w:rsidRPr="001074CC">
        <w:rPr>
          <w:b/>
          <w:color w:val="FF0000"/>
          <w:lang w:val="en-GB"/>
        </w:rPr>
        <w:t>.</w:t>
      </w:r>
      <w:r w:rsidRPr="00DC67E3">
        <w:rPr>
          <w:lang w:val="en-GB"/>
        </w:rPr>
        <w:t xml:space="preserve">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049190F5" w14:textId="77777777" w:rsidR="009303D9" w:rsidRPr="00DC67E3" w:rsidRDefault="009303D9" w:rsidP="006B6B66">
      <w:pPr>
        <w:pStyle w:val="Heading1"/>
        <w:rPr>
          <w:noProof w:val="0"/>
          <w:lang w:val="en-GB"/>
        </w:rPr>
      </w:pPr>
      <w:r w:rsidRPr="00DC67E3">
        <w:rPr>
          <w:noProof w:val="0"/>
          <w:lang w:val="en-GB"/>
        </w:rPr>
        <w:t>Prepare Your Paper Before Styling</w:t>
      </w:r>
    </w:p>
    <w:p w14:paraId="5F72C14C" w14:textId="77777777" w:rsidR="00D7522C" w:rsidRPr="00DC67E3" w:rsidRDefault="009303D9" w:rsidP="00E7596C">
      <w:pPr>
        <w:pStyle w:val="BodyText"/>
        <w:rPr>
          <w:lang w:val="en-GB"/>
        </w:rPr>
      </w:pPr>
      <w:r w:rsidRPr="00DC67E3">
        <w:rPr>
          <w:lang w:val="en-GB"/>
        </w:rPr>
        <w:t xml:space="preserve">Before you begin to format your paper, first write and save the content as a separate text file. </w:t>
      </w:r>
      <w:r w:rsidR="00D7522C" w:rsidRPr="00DC67E3">
        <w:rPr>
          <w:lang w:val="en-GB"/>
        </w:rPr>
        <w:t>Complete all content and organi</w:t>
      </w:r>
      <w:r w:rsidR="00EF42DC">
        <w:rPr>
          <w:lang w:val="en-GB"/>
        </w:rPr>
        <w:t>s</w:t>
      </w:r>
      <w:r w:rsidR="00D7522C" w:rsidRPr="00DC67E3">
        <w:rPr>
          <w:lang w:val="en-GB"/>
        </w:rPr>
        <w:t>ational editing before formatting. Please note sections A-D below for more information on proofreading, spelling and grammar.</w:t>
      </w:r>
    </w:p>
    <w:p w14:paraId="506E6696" w14:textId="77777777" w:rsidR="009303D9" w:rsidRPr="00DC67E3" w:rsidRDefault="009303D9" w:rsidP="00E7596C">
      <w:pPr>
        <w:pStyle w:val="BodyText"/>
        <w:rPr>
          <w:lang w:val="en-GB"/>
        </w:rPr>
      </w:pPr>
      <w:r w:rsidRPr="00DC67E3">
        <w:rPr>
          <w:lang w:val="en-GB"/>
        </w:rPr>
        <w:t xml:space="preserve">Keep your text and graphic files separate until after the text has been formatted and styled. Do not use hard tabs, and limit </w:t>
      </w:r>
      <w:r w:rsidRPr="00DC67E3">
        <w:rPr>
          <w:lang w:val="en-GB"/>
        </w:rPr>
        <w:t>use of hard returns to only one return at the end of a paragraph. Do not add any kind of pagination anywhere in the paper. Do not number text heads-the template will do that for you.</w:t>
      </w:r>
    </w:p>
    <w:p w14:paraId="36626A80" w14:textId="77777777" w:rsidR="006C1F02" w:rsidRPr="00DC67E3" w:rsidRDefault="006C1F02" w:rsidP="006C1F02">
      <w:pPr>
        <w:pStyle w:val="BodyText"/>
        <w:rPr>
          <w:lang w:val="en-GB"/>
        </w:rPr>
      </w:pPr>
      <w:r w:rsidRPr="00DC67E3">
        <w:rPr>
          <w:lang w:val="en-GB"/>
        </w:rPr>
        <w:t>Finally, complete content and organi</w:t>
      </w:r>
      <w:r w:rsidR="00EF42DC">
        <w:rPr>
          <w:lang w:val="en-GB"/>
        </w:rPr>
        <w:t>s</w:t>
      </w:r>
      <w:r w:rsidRPr="00DC67E3">
        <w:rPr>
          <w:lang w:val="en-GB"/>
        </w:rPr>
        <w:t>ational editing before formatting. Please take note of the following items when proofreading spelling and grammar:</w:t>
      </w:r>
    </w:p>
    <w:p w14:paraId="789C7A73" w14:textId="77777777" w:rsidR="006C1F02" w:rsidRPr="00DC67E3" w:rsidRDefault="006C1F02" w:rsidP="006C1F02">
      <w:pPr>
        <w:pStyle w:val="Heading2"/>
        <w:tabs>
          <w:tab w:val="clear" w:pos="14.40pt"/>
          <w:tab w:val="num" w:pos="18pt"/>
        </w:tabs>
        <w:rPr>
          <w:lang w:val="en-GB"/>
        </w:rPr>
      </w:pPr>
      <w:r w:rsidRPr="00DC67E3">
        <w:rPr>
          <w:lang w:val="en-GB"/>
        </w:rPr>
        <w:t xml:space="preserve">Paper Title </w:t>
      </w:r>
    </w:p>
    <w:p w14:paraId="261298B2" w14:textId="77777777" w:rsidR="006C1F02" w:rsidRPr="00DC67E3" w:rsidRDefault="006C1F02" w:rsidP="006C1F02">
      <w:pPr>
        <w:pStyle w:val="BodyText"/>
        <w:rPr>
          <w:lang w:val="en-GB"/>
        </w:rPr>
      </w:pPr>
      <w:r w:rsidRPr="00DC67E3">
        <w:rPr>
          <w:lang w:val="en-GB"/>
        </w:rPr>
        <w:t>In the paper title, capitalize the first letter of the first and last word and all the nouns, pronouns, adjectives, verbs, adverbs, and subordinating conjunctions (</w:t>
      </w:r>
      <w:r w:rsidRPr="00DC67E3">
        <w:rPr>
          <w:i/>
          <w:iCs/>
          <w:lang w:val="en-GB"/>
        </w:rPr>
        <w:t>If, Because, That, Which</w:t>
      </w:r>
      <w:r w:rsidRPr="00DC67E3">
        <w:rPr>
          <w:lang w:val="en-GB"/>
        </w:rPr>
        <w:t xml:space="preserve">). Capitalize abbreviations that are otherwise lowercase (e.g., use DC, not dc or Dc) except for unit abbreviations and acronyms. </w:t>
      </w:r>
    </w:p>
    <w:p w14:paraId="3278B583" w14:textId="77777777" w:rsidR="006C1F02" w:rsidRPr="00DC67E3" w:rsidRDefault="006C1F02" w:rsidP="006C1F02">
      <w:pPr>
        <w:pStyle w:val="BodyText"/>
        <w:rPr>
          <w:lang w:val="en-GB"/>
        </w:rPr>
      </w:pPr>
      <w:r w:rsidRPr="00DC67E3">
        <w:rPr>
          <w:lang w:val="en-GB"/>
        </w:rPr>
        <w:t>Articles (</w:t>
      </w:r>
      <w:r w:rsidRPr="00DC67E3">
        <w:rPr>
          <w:i/>
          <w:iCs/>
          <w:lang w:val="en-GB"/>
        </w:rPr>
        <w:t>a, an, the</w:t>
      </w:r>
      <w:r w:rsidRPr="00DC67E3">
        <w:rPr>
          <w:lang w:val="en-GB"/>
        </w:rPr>
        <w:t>), coordinating conjunctions (</w:t>
      </w:r>
      <w:r w:rsidRPr="00DC67E3">
        <w:rPr>
          <w:i/>
          <w:iCs/>
          <w:lang w:val="en-GB"/>
        </w:rPr>
        <w:t>and, but, for, or, nor</w:t>
      </w:r>
      <w:r w:rsidRPr="00DC67E3">
        <w:rPr>
          <w:lang w:val="en-GB"/>
        </w:rPr>
        <w:t>), and most short prepositions are lowercase unless they are the first or last word. Prepositions of more than three letters (</w:t>
      </w:r>
      <w:r w:rsidRPr="00DC67E3">
        <w:rPr>
          <w:i/>
          <w:iCs/>
          <w:lang w:val="en-GB"/>
        </w:rPr>
        <w:t>Before, Through, With, Without, Versus, Among, Under, Between</w:t>
      </w:r>
      <w:r w:rsidRPr="00DC67E3">
        <w:rPr>
          <w:lang w:val="en-GB"/>
        </w:rPr>
        <w:t>) should be capitalized.</w:t>
      </w:r>
    </w:p>
    <w:p w14:paraId="5BD83C0E" w14:textId="77777777" w:rsidR="009303D9" w:rsidRPr="00DC67E3" w:rsidRDefault="009303D9" w:rsidP="00ED0149">
      <w:pPr>
        <w:pStyle w:val="Heading2"/>
        <w:rPr>
          <w:noProof w:val="0"/>
          <w:lang w:val="en-GB"/>
        </w:rPr>
      </w:pPr>
      <w:r w:rsidRPr="00DC67E3">
        <w:rPr>
          <w:noProof w:val="0"/>
          <w:lang w:val="en-GB"/>
        </w:rPr>
        <w:t>Abbreviations and Acronyms</w:t>
      </w:r>
    </w:p>
    <w:p w14:paraId="1184BA48" w14:textId="77777777" w:rsidR="009303D9" w:rsidRPr="00DC67E3" w:rsidRDefault="009303D9" w:rsidP="00E7596C">
      <w:pPr>
        <w:pStyle w:val="BodyText"/>
        <w:rPr>
          <w:lang w:val="en-GB"/>
        </w:rPr>
      </w:pPr>
      <w:r w:rsidRPr="00DC67E3">
        <w:rPr>
          <w:lang w:val="en-GB"/>
        </w:rPr>
        <w:t xml:space="preserve">Define abbreviations and acronyms the first time they are used in the text, even after they have been defined in the abstract. Abbreviations such as IEEE, SI, MKS, CGS, </w:t>
      </w:r>
      <w:proofErr w:type="spellStart"/>
      <w:r w:rsidRPr="00DC67E3">
        <w:rPr>
          <w:lang w:val="en-GB"/>
        </w:rPr>
        <w:t>sc</w:t>
      </w:r>
      <w:proofErr w:type="spellEnd"/>
      <w:r w:rsidRPr="00DC67E3">
        <w:rPr>
          <w:lang w:val="en-GB"/>
        </w:rPr>
        <w:t>, dc, and rms do not have to be defined. Do not use abbreviations in the title or heads unless they are unavoidable.</w:t>
      </w:r>
    </w:p>
    <w:p w14:paraId="2BEB23CA" w14:textId="77777777" w:rsidR="009303D9" w:rsidRPr="00DC67E3" w:rsidRDefault="009303D9" w:rsidP="00ED0149">
      <w:pPr>
        <w:pStyle w:val="Heading2"/>
        <w:rPr>
          <w:noProof w:val="0"/>
          <w:lang w:val="en-GB"/>
        </w:rPr>
      </w:pPr>
      <w:r w:rsidRPr="00DC67E3">
        <w:rPr>
          <w:noProof w:val="0"/>
          <w:lang w:val="en-GB"/>
        </w:rPr>
        <w:t>Units</w:t>
      </w:r>
    </w:p>
    <w:p w14:paraId="76C8C8BB" w14:textId="77777777" w:rsidR="009303D9" w:rsidRPr="00DC67E3" w:rsidRDefault="009303D9" w:rsidP="00E7596C">
      <w:pPr>
        <w:pStyle w:val="bulletlist"/>
        <w:rPr>
          <w:lang w:val="en-GB"/>
        </w:rPr>
      </w:pPr>
      <w:r w:rsidRPr="00DC67E3">
        <w:rPr>
          <w:lang w:val="en-GB"/>
        </w:rPr>
        <w:t>Use either SI (MKS) or CGS as primary units. (SI units are encouraged.) English units may be used as secondary units (in parentheses). An exception would be the use of English units as identifiers in trade, such as “3.5-inch disk drive”.</w:t>
      </w:r>
    </w:p>
    <w:p w14:paraId="0FC9B1A9" w14:textId="77777777" w:rsidR="009303D9" w:rsidRPr="00DC67E3" w:rsidRDefault="009303D9" w:rsidP="00E7596C">
      <w:pPr>
        <w:pStyle w:val="bulletlist"/>
        <w:rPr>
          <w:lang w:val="en-GB"/>
        </w:rPr>
      </w:pPr>
      <w:r w:rsidRPr="00DC67E3">
        <w:rPr>
          <w:lang w:val="en-GB"/>
        </w:rPr>
        <w:t xml:space="preserve">Avoid combining SI and CGS units, such as current in amperes and magnetic field in </w:t>
      </w:r>
      <w:proofErr w:type="spellStart"/>
      <w:r w:rsidRPr="00DC67E3">
        <w:rPr>
          <w:lang w:val="en-GB"/>
        </w:rPr>
        <w:t>oersteds</w:t>
      </w:r>
      <w:proofErr w:type="spellEnd"/>
      <w:r w:rsidRPr="00DC67E3">
        <w:rPr>
          <w:lang w:val="en-GB"/>
        </w:rPr>
        <w:t>. This often leads to confusion because equations do not balance dimensionally. If you must use mixed units, clearly state the units for each quantity that you use in an equation.</w:t>
      </w:r>
    </w:p>
    <w:p w14:paraId="47B16075" w14:textId="77777777" w:rsidR="009303D9" w:rsidRPr="00DC67E3" w:rsidRDefault="009303D9" w:rsidP="00E7596C">
      <w:pPr>
        <w:pStyle w:val="bulletlist"/>
        <w:rPr>
          <w:lang w:val="en-GB"/>
        </w:rPr>
      </w:pPr>
      <w:r w:rsidRPr="00DC67E3">
        <w:rPr>
          <w:lang w:val="en-GB"/>
        </w:rPr>
        <w:t>Do not mix complete spellings and abbreviations of units: “Wb/m2” or “</w:t>
      </w:r>
      <w:proofErr w:type="spellStart"/>
      <w:r w:rsidRPr="00DC67E3">
        <w:rPr>
          <w:lang w:val="en-GB"/>
        </w:rPr>
        <w:t>webers</w:t>
      </w:r>
      <w:proofErr w:type="spellEnd"/>
      <w:r w:rsidRPr="00DC67E3">
        <w:rPr>
          <w:lang w:val="en-GB"/>
        </w:rPr>
        <w:t xml:space="preserve"> per square meter”, not “</w:t>
      </w:r>
      <w:proofErr w:type="spellStart"/>
      <w:r w:rsidRPr="00DC67E3">
        <w:rPr>
          <w:lang w:val="en-GB"/>
        </w:rPr>
        <w:t>webers</w:t>
      </w:r>
      <w:proofErr w:type="spellEnd"/>
      <w:r w:rsidRPr="00DC67E3">
        <w:rPr>
          <w:lang w:val="en-GB"/>
        </w:rPr>
        <w:t xml:space="preserve">/m2”.  Spell out units when they appear in text: “. . . a few </w:t>
      </w:r>
      <w:proofErr w:type="spellStart"/>
      <w:r w:rsidRPr="00DC67E3">
        <w:rPr>
          <w:lang w:val="en-GB"/>
        </w:rPr>
        <w:t>henries</w:t>
      </w:r>
      <w:proofErr w:type="spellEnd"/>
      <w:r w:rsidRPr="00DC67E3">
        <w:rPr>
          <w:lang w:val="en-GB"/>
        </w:rPr>
        <w:t>”, not “. . . a few H”.</w:t>
      </w:r>
    </w:p>
    <w:p w14:paraId="7ACE4DF4" w14:textId="77777777" w:rsidR="003B4E04" w:rsidRPr="00DC67E3" w:rsidRDefault="003B4E04" w:rsidP="003B4E04">
      <w:pPr>
        <w:pStyle w:val="sponsors"/>
        <w:framePr w:wrap="auto" w:vAnchor="page" w:hAnchor="page" w:x="45.90pt" w:y="756.05pt"/>
        <w:ind w:firstLine="14.45pt"/>
        <w:rPr>
          <w:lang w:val="en-GB"/>
        </w:rPr>
      </w:pPr>
      <w:r w:rsidRPr="00DC67E3">
        <w:rPr>
          <w:lang w:val="en-GB"/>
        </w:rPr>
        <w:t xml:space="preserve">Identify applicable funding agency here. </w:t>
      </w:r>
      <w:r w:rsidRPr="00DC67E3">
        <w:rPr>
          <w:iCs/>
          <w:lang w:val="en-GB"/>
        </w:rPr>
        <w:t>If none, delete this text box.</w:t>
      </w:r>
    </w:p>
    <w:p w14:paraId="57918798" w14:textId="77777777" w:rsidR="009303D9" w:rsidRPr="00DC67E3" w:rsidRDefault="009303D9" w:rsidP="00E7596C">
      <w:pPr>
        <w:pStyle w:val="bulletlist"/>
        <w:rPr>
          <w:lang w:val="en-GB"/>
        </w:rPr>
      </w:pPr>
      <w:r w:rsidRPr="00DC67E3">
        <w:rPr>
          <w:lang w:val="en-GB"/>
        </w:rPr>
        <w:t>Use a zero before decimal points: “0.25”, not “.25”. Use “cm3”, not “cc</w:t>
      </w:r>
      <w:r w:rsidRPr="001074CC">
        <w:rPr>
          <w:lang w:val="en-GB"/>
        </w:rPr>
        <w:t xml:space="preserve">”. </w:t>
      </w:r>
      <w:r w:rsidRPr="001074CC">
        <w:rPr>
          <w:color w:val="A6A6A6" w:themeColor="background1" w:themeShade="A6"/>
          <w:lang w:val="en-GB"/>
        </w:rPr>
        <w:t>(</w:t>
      </w:r>
      <w:r w:rsidRPr="001074CC">
        <w:rPr>
          <w:i/>
          <w:iCs/>
          <w:color w:val="A6A6A6" w:themeColor="background1" w:themeShade="A6"/>
          <w:lang w:val="en-GB"/>
        </w:rPr>
        <w:t>bullet list</w:t>
      </w:r>
      <w:r w:rsidRPr="001074CC">
        <w:rPr>
          <w:color w:val="A6A6A6" w:themeColor="background1" w:themeShade="A6"/>
          <w:lang w:val="en-GB"/>
        </w:rPr>
        <w:t>)</w:t>
      </w:r>
    </w:p>
    <w:p w14:paraId="050BB919" w14:textId="77777777" w:rsidR="009303D9" w:rsidRPr="00DC67E3" w:rsidRDefault="009303D9" w:rsidP="00ED0149">
      <w:pPr>
        <w:pStyle w:val="Heading2"/>
        <w:rPr>
          <w:noProof w:val="0"/>
          <w:lang w:val="en-GB"/>
        </w:rPr>
      </w:pPr>
      <w:r w:rsidRPr="00DC67E3">
        <w:rPr>
          <w:noProof w:val="0"/>
          <w:lang w:val="en-GB"/>
        </w:rPr>
        <w:t>Equations</w:t>
      </w:r>
    </w:p>
    <w:p w14:paraId="2DC8B69F" w14:textId="77777777" w:rsidR="009303D9" w:rsidRPr="00DC67E3" w:rsidRDefault="009303D9" w:rsidP="00E7596C">
      <w:pPr>
        <w:pStyle w:val="BodyText"/>
        <w:rPr>
          <w:lang w:val="en-GB"/>
        </w:rPr>
      </w:pPr>
      <w:r w:rsidRPr="00DC67E3">
        <w:rPr>
          <w:lang w:val="en-GB"/>
        </w:rPr>
        <w:t xml:space="preserve">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w:t>
      </w:r>
      <w:r w:rsidRPr="00DC67E3">
        <w:rPr>
          <w:lang w:val="en-GB"/>
        </w:rPr>
        <w:lastRenderedPageBreak/>
        <w:t>the equation as a graphic and insert it into the text after your paper is styled.</w:t>
      </w:r>
    </w:p>
    <w:p w14:paraId="0812B0A1" w14:textId="77777777" w:rsidR="009303D9" w:rsidRPr="00DC67E3" w:rsidRDefault="009303D9" w:rsidP="00E7596C">
      <w:pPr>
        <w:pStyle w:val="BodyText"/>
        <w:rPr>
          <w:lang w:val="en-GB"/>
        </w:rPr>
      </w:pPr>
      <w:r w:rsidRPr="00DC67E3">
        <w:rPr>
          <w:lang w:val="en-GB"/>
        </w:rPr>
        <w:t xml:space="preserve">Number equations consecutively. Equation numbers, within parentheses, are to position flush right, as in (1), using a right tab stop. To make your equations more compact, you may use the solidus </w:t>
      </w:r>
      <w:proofErr w:type="gramStart"/>
      <w:r w:rsidRPr="00DC67E3">
        <w:rPr>
          <w:lang w:val="en-GB"/>
        </w:rPr>
        <w:t>( /</w:t>
      </w:r>
      <w:proofErr w:type="gramEnd"/>
      <w:r w:rsidRPr="00DC67E3">
        <w:rPr>
          <w:lang w:val="en-GB"/>
        </w:rPr>
        <w:t xml:space="preserve">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sidRPr="00DC67E3">
        <w:rPr>
          <w:lang w:val="en-GB"/>
        </w:rPr>
        <w:t>:</w:t>
      </w:r>
    </w:p>
    <w:p w14:paraId="500ED32C" w14:textId="77777777" w:rsidR="009303D9" w:rsidRPr="00DC67E3" w:rsidRDefault="009303D9" w:rsidP="003A19E2">
      <w:pPr>
        <w:pStyle w:val="equation"/>
        <w:rPr>
          <w:lang w:val="en-GB"/>
        </w:rPr>
      </w:pPr>
      <w:r w:rsidRPr="00DC67E3">
        <w:rPr>
          <w:lang w:val="en-GB"/>
        </w:rPr>
        <w:tab/>
      </w:r>
      <w:r w:rsidR="008A2C7D" w:rsidRPr="00DC67E3">
        <w:rPr>
          <w:rFonts w:ascii="Times New Roman" w:hAnsi="Times New Roman" w:cs="Times New Roman"/>
          <w:i/>
          <w:lang w:val="en-GB"/>
        </w:rPr>
        <w:t>a</w:t>
      </w:r>
      <w:r w:rsidR="008A2C7D" w:rsidRPr="00DC67E3">
        <w:rPr>
          <w:lang w:val="en-GB"/>
        </w:rPr>
        <w:t></w:t>
      </w:r>
      <w:r w:rsidR="008A2C7D" w:rsidRPr="00DC67E3">
        <w:rPr>
          <w:lang w:val="en-GB"/>
        </w:rPr>
        <w:t></w:t>
      </w:r>
      <w:r w:rsidR="008A2C7D" w:rsidRPr="00DC67E3">
        <w:rPr>
          <w:lang w:val="en-GB"/>
        </w:rPr>
        <w:t></w:t>
      </w:r>
      <w:r w:rsidR="008A2C7D" w:rsidRPr="00DC67E3">
        <w:rPr>
          <w:rFonts w:ascii="Times New Roman" w:hAnsi="Times New Roman" w:cs="Times New Roman"/>
          <w:i/>
          <w:lang w:val="en-GB"/>
        </w:rPr>
        <w:t>b</w:t>
      </w:r>
      <w:r w:rsidR="008A2C7D" w:rsidRPr="00DC67E3">
        <w:rPr>
          <w:lang w:val="en-GB"/>
        </w:rPr>
        <w:t></w:t>
      </w:r>
      <w:r w:rsidR="008A2C7D" w:rsidRPr="00DC67E3">
        <w:rPr>
          <w:lang w:val="en-GB"/>
        </w:rPr>
        <w:t></w:t>
      </w:r>
      <w:r w:rsidR="008A2C7D" w:rsidRPr="00DC67E3">
        <w:rPr>
          <w:lang w:val="en-GB"/>
        </w:rPr>
        <w:t></w:t>
      </w:r>
      <w:r w:rsidR="008A2C7D" w:rsidRPr="00DC67E3">
        <w:rPr>
          <w:lang w:val="en-GB"/>
        </w:rPr>
        <w:t></w:t>
      </w:r>
      <w:r w:rsidR="008A2C7D" w:rsidRPr="00DC67E3">
        <w:rPr>
          <w:lang w:val="en-GB"/>
        </w:rPr>
        <w:t></w:t>
      </w:r>
      <w:r w:rsidR="008A2C7D" w:rsidRPr="00DC67E3">
        <w:rPr>
          <w:lang w:val="en-GB"/>
        </w:rPr>
        <w:tab/>
      </w:r>
      <w:r w:rsidR="008A2C7D" w:rsidRPr="00DC67E3">
        <w:rPr>
          <w:lang w:val="en-GB"/>
        </w:rPr>
        <w:t></w:t>
      </w:r>
      <w:r w:rsidR="008A2C7D" w:rsidRPr="00DC67E3">
        <w:rPr>
          <w:lang w:val="en-GB"/>
        </w:rPr>
        <w:t></w:t>
      </w:r>
      <w:r w:rsidR="008A2C7D" w:rsidRPr="00DC67E3">
        <w:rPr>
          <w:lang w:val="en-GB"/>
        </w:rPr>
        <w:t></w:t>
      </w:r>
    </w:p>
    <w:p w14:paraId="63C83226" w14:textId="77777777" w:rsidR="009303D9" w:rsidRPr="00DC67E3" w:rsidRDefault="009303D9" w:rsidP="00E7596C">
      <w:pPr>
        <w:pStyle w:val="BodyText"/>
        <w:rPr>
          <w:lang w:val="en-GB"/>
        </w:rPr>
      </w:pPr>
      <w:r w:rsidRPr="00DC67E3">
        <w:rPr>
          <w:lang w:val="en-GB"/>
        </w:rPr>
        <w:t xml:space="preserve">Note that the equation is </w:t>
      </w:r>
      <w:r w:rsidR="00DC67E3" w:rsidRPr="00DC67E3">
        <w:rPr>
          <w:lang w:val="en-GB"/>
        </w:rPr>
        <w:t>centred</w:t>
      </w:r>
      <w:r w:rsidRPr="00DC67E3">
        <w:rPr>
          <w:lang w:val="en-GB"/>
        </w:rPr>
        <w:t xml:space="preserve"> using a </w:t>
      </w:r>
      <w:r w:rsidR="00DC67E3" w:rsidRPr="00DC67E3">
        <w:rPr>
          <w:lang w:val="en-GB"/>
        </w:rPr>
        <w:t>centre</w:t>
      </w:r>
      <w:r w:rsidRPr="00DC67E3">
        <w:rPr>
          <w:lang w:val="en-GB"/>
        </w:rPr>
        <w:t xml:space="preserve"> tab stop. Be sure that the symbols in your equation have been defined before or immediately following the equation. Use “(1)”, not “Eq. (1)” or “equation (1)”, except at the beginning of a sentence: “Equation (1) is . . .”</w:t>
      </w:r>
    </w:p>
    <w:p w14:paraId="1238BC9D" w14:textId="77777777" w:rsidR="009303D9" w:rsidRPr="00DC67E3" w:rsidRDefault="009303D9" w:rsidP="00ED0149">
      <w:pPr>
        <w:pStyle w:val="Heading2"/>
        <w:rPr>
          <w:noProof w:val="0"/>
          <w:lang w:val="en-GB"/>
        </w:rPr>
      </w:pPr>
      <w:r w:rsidRPr="00DC67E3">
        <w:rPr>
          <w:noProof w:val="0"/>
          <w:lang w:val="en-GB"/>
        </w:rPr>
        <w:t>Some Common Mistakes</w:t>
      </w:r>
    </w:p>
    <w:p w14:paraId="25A8A096" w14:textId="77777777" w:rsidR="009303D9" w:rsidRPr="00DC67E3" w:rsidRDefault="009303D9" w:rsidP="00E7596C">
      <w:pPr>
        <w:pStyle w:val="bulletlist"/>
        <w:rPr>
          <w:lang w:val="en-GB"/>
        </w:rPr>
      </w:pPr>
      <w:r w:rsidRPr="00DC67E3">
        <w:rPr>
          <w:lang w:val="en-GB"/>
        </w:rPr>
        <w:t>The word “data” is plural, not singular.</w:t>
      </w:r>
    </w:p>
    <w:p w14:paraId="51257441" w14:textId="77777777" w:rsidR="009303D9" w:rsidRPr="00DC67E3" w:rsidRDefault="009303D9" w:rsidP="00E7596C">
      <w:pPr>
        <w:pStyle w:val="bulletlist"/>
        <w:rPr>
          <w:lang w:val="en-GB"/>
        </w:rPr>
      </w:pPr>
      <w:r w:rsidRPr="00DC67E3">
        <w:rPr>
          <w:lang w:val="en-GB"/>
        </w:rPr>
        <w:t xml:space="preserve">The subscript for the permeability of vacuum </w:t>
      </w:r>
      <w:r w:rsidRPr="00DC67E3">
        <w:rPr>
          <w:rFonts w:ascii="Symbol" w:hAnsi="Symbol" w:cs="Symbol"/>
          <w:i/>
          <w:iCs/>
          <w:snapToGrid w:val="0"/>
          <w:lang w:val="en-GB"/>
        </w:rPr>
        <w:t></w:t>
      </w:r>
      <w:r w:rsidRPr="00DC67E3">
        <w:rPr>
          <w:vertAlign w:val="subscript"/>
          <w:lang w:val="en-GB"/>
        </w:rPr>
        <w:t>0</w:t>
      </w:r>
      <w:r w:rsidRPr="00DC67E3">
        <w:rPr>
          <w:lang w:val="en-GB"/>
        </w:rPr>
        <w:t>, and other common scientific constants, is zero with subscript formatting, not a lowercase letter “o”.</w:t>
      </w:r>
    </w:p>
    <w:p w14:paraId="24E9D2AF" w14:textId="77777777" w:rsidR="009303D9" w:rsidRPr="00DC67E3" w:rsidRDefault="009303D9" w:rsidP="00E7596C">
      <w:pPr>
        <w:pStyle w:val="bulletlist"/>
        <w:rPr>
          <w:lang w:val="en-GB"/>
        </w:rPr>
      </w:pPr>
      <w:r w:rsidRPr="00DC67E3">
        <w:rPr>
          <w:lang w:val="en-GB"/>
        </w:rPr>
        <w:t xml:space="preserve">In American </w:t>
      </w:r>
      <w:r w:rsidR="002850E3" w:rsidRPr="00DC67E3">
        <w:rPr>
          <w:lang w:val="en-GB"/>
        </w:rPr>
        <w:t>English, commas, semi</w:t>
      </w:r>
      <w:r w:rsidRPr="00DC67E3">
        <w:rPr>
          <w:lang w:val="en-GB"/>
        </w:rPr>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9443AB9" w14:textId="77777777" w:rsidR="009303D9" w:rsidRPr="00DC67E3" w:rsidRDefault="009303D9" w:rsidP="00E7596C">
      <w:pPr>
        <w:pStyle w:val="bulletlist"/>
        <w:rPr>
          <w:lang w:val="en-GB"/>
        </w:rPr>
      </w:pPr>
      <w:r w:rsidRPr="00DC67E3">
        <w:rPr>
          <w:lang w:val="en-GB"/>
        </w:rPr>
        <w:t>A graph within a graph is an “inset”, not an “insert”. The word alternatively is preferred to the word “alternately” (unless you really mean something that alternates).</w:t>
      </w:r>
    </w:p>
    <w:p w14:paraId="098D9910" w14:textId="77777777" w:rsidR="009303D9" w:rsidRPr="00DC67E3" w:rsidRDefault="009303D9" w:rsidP="00E7596C">
      <w:pPr>
        <w:pStyle w:val="bulletlist"/>
        <w:rPr>
          <w:lang w:val="en-GB"/>
        </w:rPr>
      </w:pPr>
      <w:r w:rsidRPr="00DC67E3">
        <w:rPr>
          <w:lang w:val="en-GB"/>
        </w:rPr>
        <w:t>Do not use the word “essentially” to mean “approximately” or “effectively”.</w:t>
      </w:r>
    </w:p>
    <w:p w14:paraId="1835A3BA" w14:textId="77777777" w:rsidR="009303D9" w:rsidRPr="00DC67E3" w:rsidRDefault="009303D9" w:rsidP="00E7596C">
      <w:pPr>
        <w:pStyle w:val="bulletlist"/>
        <w:rPr>
          <w:lang w:val="en-GB"/>
        </w:rPr>
      </w:pPr>
      <w:r w:rsidRPr="00DC67E3">
        <w:rPr>
          <w:lang w:val="en-GB"/>
        </w:rPr>
        <w:t>In your paper title, if the words “that uses” can accurately replace the word “using”, capitalize the “u”; if not, keep using lower-cased.</w:t>
      </w:r>
    </w:p>
    <w:p w14:paraId="5CD6D0CA" w14:textId="77777777" w:rsidR="009303D9" w:rsidRPr="00DC67E3" w:rsidRDefault="009303D9" w:rsidP="00E7596C">
      <w:pPr>
        <w:pStyle w:val="bulletlist"/>
        <w:rPr>
          <w:lang w:val="en-GB"/>
        </w:rPr>
      </w:pPr>
      <w:r w:rsidRPr="00DC67E3">
        <w:rPr>
          <w:lang w:val="en-GB"/>
        </w:rPr>
        <w:t>Be aware of the different meanings of the homophones “affect” and “effect”, “complement” and “compliment”, “discreet” and “discrete”, “principal” and “principle”.</w:t>
      </w:r>
    </w:p>
    <w:p w14:paraId="3814B465" w14:textId="77777777" w:rsidR="009303D9" w:rsidRPr="00DC67E3" w:rsidRDefault="009303D9" w:rsidP="00E7596C">
      <w:pPr>
        <w:pStyle w:val="bulletlist"/>
        <w:rPr>
          <w:lang w:val="en-GB"/>
        </w:rPr>
      </w:pPr>
      <w:r w:rsidRPr="00DC67E3">
        <w:rPr>
          <w:lang w:val="en-GB"/>
        </w:rPr>
        <w:t>Do not confuse “imply” and “infer”.</w:t>
      </w:r>
    </w:p>
    <w:p w14:paraId="0D594675" w14:textId="77777777" w:rsidR="009303D9" w:rsidRPr="00DC67E3" w:rsidRDefault="009303D9" w:rsidP="00E7596C">
      <w:pPr>
        <w:pStyle w:val="bulletlist"/>
        <w:rPr>
          <w:lang w:val="en-GB"/>
        </w:rPr>
      </w:pPr>
      <w:r w:rsidRPr="00DC67E3">
        <w:rPr>
          <w:lang w:val="en-GB"/>
        </w:rPr>
        <w:t>The prefix “non” is not a word; it should be joined to the word it modifies, usually without a hyphen.</w:t>
      </w:r>
    </w:p>
    <w:p w14:paraId="34F0C016" w14:textId="77777777" w:rsidR="009303D9" w:rsidRPr="00DC67E3" w:rsidRDefault="009303D9" w:rsidP="00E7596C">
      <w:pPr>
        <w:pStyle w:val="bulletlist"/>
        <w:rPr>
          <w:lang w:val="en-GB"/>
        </w:rPr>
      </w:pPr>
      <w:r w:rsidRPr="00DC67E3">
        <w:rPr>
          <w:lang w:val="en-GB"/>
        </w:rPr>
        <w:t>There is no period after the “et” in the Latin abbreviation “et al.”.</w:t>
      </w:r>
    </w:p>
    <w:p w14:paraId="1305CDB5" w14:textId="77777777" w:rsidR="009303D9" w:rsidRPr="00DC67E3" w:rsidRDefault="009303D9" w:rsidP="00E7596C">
      <w:pPr>
        <w:pStyle w:val="bulletlist"/>
        <w:rPr>
          <w:lang w:val="en-GB"/>
        </w:rPr>
      </w:pPr>
      <w:r w:rsidRPr="00DC67E3">
        <w:rPr>
          <w:lang w:val="en-GB"/>
        </w:rPr>
        <w:t>The abbreviation “i.e.” means “that is”, and the abbreviation “e.g.” means “for example”.</w:t>
      </w:r>
    </w:p>
    <w:p w14:paraId="60B157B1" w14:textId="77777777" w:rsidR="009303D9" w:rsidRPr="00DC67E3" w:rsidRDefault="009303D9" w:rsidP="00E7596C">
      <w:pPr>
        <w:pStyle w:val="BodyText"/>
        <w:rPr>
          <w:lang w:val="en-GB"/>
        </w:rPr>
      </w:pPr>
      <w:r w:rsidRPr="00DC67E3">
        <w:rPr>
          <w:lang w:val="en-GB"/>
        </w:rPr>
        <w:t>An excellent style manual for science writers is [7].</w:t>
      </w:r>
    </w:p>
    <w:p w14:paraId="0E7E1152" w14:textId="77777777" w:rsidR="009303D9" w:rsidRPr="00DC67E3" w:rsidRDefault="009303D9" w:rsidP="006B6B66">
      <w:pPr>
        <w:pStyle w:val="Heading1"/>
        <w:rPr>
          <w:noProof w:val="0"/>
          <w:lang w:val="en-GB"/>
        </w:rPr>
      </w:pPr>
      <w:r w:rsidRPr="00DC67E3">
        <w:rPr>
          <w:noProof w:val="0"/>
          <w:lang w:val="en-GB"/>
        </w:rPr>
        <w:t>Using the Template</w:t>
      </w:r>
    </w:p>
    <w:p w14:paraId="156B3F79" w14:textId="77777777" w:rsidR="009303D9" w:rsidRPr="00DC67E3" w:rsidRDefault="009303D9" w:rsidP="00E7596C">
      <w:pPr>
        <w:pStyle w:val="BodyText"/>
        <w:rPr>
          <w:lang w:val="en-GB"/>
        </w:rPr>
      </w:pPr>
      <w:r w:rsidRPr="00DC67E3">
        <w:rPr>
          <w:lang w:val="en-GB"/>
        </w:rPr>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4E6EBFC6" w14:textId="77777777" w:rsidR="009303D9" w:rsidRPr="00DC67E3" w:rsidRDefault="009303D9" w:rsidP="00ED0149">
      <w:pPr>
        <w:pStyle w:val="Heading2"/>
        <w:rPr>
          <w:noProof w:val="0"/>
          <w:lang w:val="en-GB"/>
        </w:rPr>
      </w:pPr>
      <w:r w:rsidRPr="00DC67E3">
        <w:rPr>
          <w:noProof w:val="0"/>
          <w:lang w:val="en-GB"/>
        </w:rPr>
        <w:t>Authors and Affiliations</w:t>
      </w:r>
    </w:p>
    <w:p w14:paraId="09BFFF53" w14:textId="77777777" w:rsidR="006C1F02" w:rsidRPr="00DC67E3" w:rsidRDefault="006C1F02" w:rsidP="006C1F02">
      <w:pPr>
        <w:pStyle w:val="BodyText"/>
        <w:rPr>
          <w:lang w:val="en-GB"/>
        </w:rPr>
      </w:pPr>
      <w:r w:rsidRPr="00DC67E3">
        <w:rPr>
          <w:lang w:val="en-GB"/>
        </w:rPr>
        <w:t>The template is designed so that author affiliations are not repeated each time for multiple authors of the same affiliation. Please keep your affiliations as succinct as possible (for example, do not differentiate among departments of the same organi</w:t>
      </w:r>
      <w:r w:rsidR="00EF42DC">
        <w:rPr>
          <w:lang w:val="en-GB"/>
        </w:rPr>
        <w:t>s</w:t>
      </w:r>
      <w:r w:rsidRPr="00DC67E3">
        <w:rPr>
          <w:lang w:val="en-GB"/>
        </w:rPr>
        <w:t>ation).</w:t>
      </w:r>
    </w:p>
    <w:p w14:paraId="25B2D850" w14:textId="77777777" w:rsidR="009303D9" w:rsidRPr="00DC67E3" w:rsidRDefault="009303D9" w:rsidP="00ED0149">
      <w:pPr>
        <w:pStyle w:val="Heading2"/>
        <w:rPr>
          <w:noProof w:val="0"/>
          <w:lang w:val="en-GB"/>
        </w:rPr>
      </w:pPr>
      <w:r w:rsidRPr="00DC67E3">
        <w:rPr>
          <w:noProof w:val="0"/>
          <w:lang w:val="en-GB"/>
        </w:rPr>
        <w:t>Identify the Headings</w:t>
      </w:r>
    </w:p>
    <w:p w14:paraId="592141A3" w14:textId="77777777" w:rsidR="009303D9" w:rsidRPr="00DC67E3" w:rsidRDefault="009303D9" w:rsidP="00E7596C">
      <w:pPr>
        <w:pStyle w:val="BodyText"/>
        <w:rPr>
          <w:lang w:val="en-GB"/>
        </w:rPr>
      </w:pPr>
      <w:r w:rsidRPr="00DC67E3">
        <w:rPr>
          <w:lang w:val="en-GB"/>
        </w:rPr>
        <w:t>Headings, or heads, are organi</w:t>
      </w:r>
      <w:r w:rsidR="00EF42DC">
        <w:rPr>
          <w:lang w:val="en-GB"/>
        </w:rPr>
        <w:t>s</w:t>
      </w:r>
      <w:r w:rsidRPr="00DC67E3">
        <w:rPr>
          <w:lang w:val="en-GB"/>
        </w:rPr>
        <w:t>ational devices that guide the reader through your paper. There are two types: component heads and text heads.</w:t>
      </w:r>
    </w:p>
    <w:p w14:paraId="6BDFFC7A" w14:textId="77777777" w:rsidR="009303D9" w:rsidRPr="00DC67E3" w:rsidRDefault="009303D9" w:rsidP="00E7596C">
      <w:pPr>
        <w:pStyle w:val="BodyText"/>
        <w:rPr>
          <w:lang w:val="en-GB"/>
        </w:rPr>
      </w:pPr>
      <w:r w:rsidRPr="00DC67E3">
        <w:rPr>
          <w:lang w:val="en-GB"/>
        </w:rPr>
        <w:t>Component heads identify the different components of your paper and are not topically subordinate to each other. Examples include Acknowledg</w:t>
      </w:r>
      <w:r w:rsidR="003A1F2E">
        <w:rPr>
          <w:lang w:val="en-GB"/>
        </w:rPr>
        <w:t>e</w:t>
      </w:r>
      <w:r w:rsidRPr="00DC67E3">
        <w:rPr>
          <w:lang w:val="en-GB"/>
        </w:rPr>
        <w:t xml:space="preserve">ments and References and, for these, the correct style to use is “Heading 5”. Use “figure caption” for your Figure captions, and “table head” for your table title. Run-in heads, such as “Abstract”, will require you to apply a style (in this case, italic) in addition to the style provided by the </w:t>
      </w:r>
      <w:r w:rsidR="00DC67E3" w:rsidRPr="00DC67E3">
        <w:rPr>
          <w:lang w:val="en-GB"/>
        </w:rPr>
        <w:t>drop-down</w:t>
      </w:r>
      <w:r w:rsidRPr="00DC67E3">
        <w:rPr>
          <w:lang w:val="en-GB"/>
        </w:rPr>
        <w:t xml:space="preserve"> menu to differentiate the head from the text.</w:t>
      </w:r>
    </w:p>
    <w:p w14:paraId="0AE5D49A" w14:textId="77777777" w:rsidR="009303D9" w:rsidRPr="00DC67E3" w:rsidRDefault="009303D9" w:rsidP="00E7596C">
      <w:pPr>
        <w:pStyle w:val="BodyText"/>
        <w:rPr>
          <w:lang w:val="en-GB"/>
        </w:rPr>
      </w:pPr>
      <w:r w:rsidRPr="00DC67E3">
        <w:rPr>
          <w:lang w:val="en-GB"/>
        </w:rPr>
        <w:t>Text heads organi</w:t>
      </w:r>
      <w:r w:rsidR="00EF42DC">
        <w:rPr>
          <w:lang w:val="en-GB"/>
        </w:rPr>
        <w:t>s</w:t>
      </w:r>
      <w:r w:rsidRPr="00DC67E3">
        <w:rPr>
          <w:lang w:val="en-GB"/>
        </w:rPr>
        <w:t>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2E19CA39" w14:textId="77777777" w:rsidR="009303D9" w:rsidRPr="00DC67E3" w:rsidRDefault="009303D9" w:rsidP="00ED0149">
      <w:pPr>
        <w:pStyle w:val="Heading2"/>
        <w:rPr>
          <w:noProof w:val="0"/>
          <w:lang w:val="en-GB"/>
        </w:rPr>
      </w:pPr>
      <w:r w:rsidRPr="00DC67E3">
        <w:rPr>
          <w:noProof w:val="0"/>
          <w:lang w:val="en-GB"/>
        </w:rPr>
        <w:t>Figures and Tables</w:t>
      </w:r>
    </w:p>
    <w:p w14:paraId="2E6FC1FA" w14:textId="77777777" w:rsidR="009303D9" w:rsidRPr="00DC67E3" w:rsidRDefault="0004781E" w:rsidP="00FA4C32">
      <w:pPr>
        <w:pStyle w:val="Heading4"/>
        <w:rPr>
          <w:i w:val="0"/>
          <w:noProof w:val="0"/>
          <w:lang w:val="en-GB"/>
        </w:rPr>
      </w:pPr>
      <w:r w:rsidRPr="00DC67E3">
        <w:rPr>
          <w:noProof w:val="0"/>
          <w:lang w:val="en-GB"/>
        </w:rPr>
        <w:t xml:space="preserve"> </w:t>
      </w:r>
      <w:r w:rsidR="009303D9" w:rsidRPr="00DC67E3">
        <w:rPr>
          <w:noProof w:val="0"/>
          <w:lang w:val="en-GB"/>
        </w:rPr>
        <w:t xml:space="preserve">Positioning Figures and Tables: </w:t>
      </w:r>
      <w:r w:rsidR="009303D9" w:rsidRPr="00DC67E3">
        <w:rPr>
          <w:i w:val="0"/>
          <w:noProof w:val="0"/>
          <w:lang w:val="en-GB"/>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tbl>
      <w:tblPr>
        <w:tblW w:w="0pt" w:type="dxa"/>
        <w:jc w:val="center"/>
        <w:tblLook w:firstRow="1" w:lastRow="0" w:firstColumn="1" w:lastColumn="0" w:noHBand="0" w:noVBand="0"/>
      </w:tblPr>
      <w:tblGrid>
        <w:gridCol w:w="4821"/>
      </w:tblGrid>
      <w:tr w:rsidR="0077351C" w:rsidRPr="00DC67E3" w14:paraId="68D99177" w14:textId="77777777" w:rsidTr="00CD39EB">
        <w:trPr>
          <w:trHeight w:val="1778"/>
          <w:jc w:val="center"/>
        </w:trPr>
        <w:tc>
          <w:tcPr>
            <w:tcW w:w="236.50pt" w:type="dxa"/>
          </w:tcPr>
          <w:p w14:paraId="1071626C" w14:textId="77777777" w:rsidR="0077351C" w:rsidRPr="00DC67E3" w:rsidRDefault="000360A8" w:rsidP="00CD39EB">
            <w:pPr>
              <w:pStyle w:val="BodyText"/>
              <w:ind w:firstLine="0pt"/>
              <w:jc w:val="center"/>
              <w:rPr>
                <w:lang w:val="en-GB"/>
              </w:rPr>
            </w:pPr>
            <w:r w:rsidRPr="00DC67E3">
              <w:rPr>
                <w:lang w:val="en-GB"/>
              </w:rPr>
              <mc:AlternateContent>
                <mc:Choice Requires="v">
                  <w:object w:dxaOrig="215.95pt" w:dyaOrig="100.50pt" w14:anchorId="346F1F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pt;height:109.5pt" o:ole="">
                      <v:imagedata r:id="rId8" o:title="" croptop="2934f"/>
                    </v:shape>
                    <o:OLEObject Type="Embed" ProgID="Word.Picture.8" ShapeID="_x0000_i1025" DrawAspect="Content" ObjectID="_1727086181" r:id="rId9"/>
                  </w:object>
                </mc:Choice>
                <mc:Fallback>
                  <w:object>
                    <w:drawing>
                      <wp:inline distT="0" distB="0" distL="0" distR="0" wp14:anchorId="61F77D36" wp14:editId="57BCB291">
                        <wp:extent cx="2921000" cy="1390650"/>
                        <wp:effectExtent l="0" t="0" r="0" b="0"/>
                        <wp:docPr id="1" name="Picture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
                                <pic:cNvPicPr>
                                  <a:picLocks noChangeAspect="1" noChangeArrowheads="1"/>
                                  <a:extLst>
                                    <a:ext uri="{837473B0-CC2E-450a-ABE3-18F120FF3D37}">
                                      <a15:objectPr xmlns:a15="http://schemas.microsoft.com/office/drawing/2012/main" objectId="_1727086181" isActiveX="0" linkType=""/>
                                    </a:ext>
                                  </a:extLst>
                                </pic:cNvPicPr>
                              </pic:nvPicPr>
                              <pic:blipFill>
                                <a:blip r:embed="rId10">
                                  <a:extLst>
                                    <a:ext uri="{28A0092B-C50C-407E-A947-70E740481C1C}">
                                      <a14:useLocalDpi xmlns:a14="http://schemas.microsoft.com/office/drawing/2010/main" val="0"/>
                                    </a:ext>
                                  </a:extLst>
                                </a:blip>
                                <a:srcRect t="4.477%"/>
                                <a:stretch>
                                  <a:fillRect/>
                                </a:stretch>
                              </pic:blipFill>
                              <pic:spPr bwMode="auto">
                                <a:xfrm>
                                  <a:off x="0" y="0"/>
                                  <a:ext cx="2921000" cy="1390650"/>
                                </a:xfrm>
                                <a:prstGeom prst="rect">
                                  <a:avLst/>
                                </a:prstGeom>
                                <a:noFill/>
                                <a:ln>
                                  <a:noFill/>
                                </a:ln>
                              </pic:spPr>
                            </pic:pic>
                          </a:graphicData>
                        </a:graphic>
                      </wp:inline>
                    </w:drawing>
                    <w:objectEmbed w:drawAspect="content" r:id="rId9" w:progId="Word.Picture.8" w:shapeId="1" w:fieldCodes=""/>
                  </w:object>
                </mc:Fallback>
              </mc:AlternateContent>
            </w:r>
          </w:p>
        </w:tc>
      </w:tr>
      <w:tr w:rsidR="0077351C" w:rsidRPr="00DC67E3" w14:paraId="2F6FA379" w14:textId="77777777" w:rsidTr="00CD39EB">
        <w:trPr>
          <w:jc w:val="center"/>
        </w:trPr>
        <w:tc>
          <w:tcPr>
            <w:tcW w:w="236.50pt" w:type="dxa"/>
          </w:tcPr>
          <w:p w14:paraId="7DAE5FF6" w14:textId="77777777" w:rsidR="0077351C" w:rsidRPr="005B4F40" w:rsidRDefault="0077351C" w:rsidP="0077351C">
            <w:pPr>
              <w:pStyle w:val="figurecaption"/>
              <w:tabs>
                <w:tab w:val="clear" w:pos="26.65pt"/>
                <w:tab w:val="num" w:pos="30.25pt"/>
              </w:tabs>
              <w:rPr>
                <w:noProof w:val="0"/>
                <w:color w:val="A6A6A6" w:themeColor="background1" w:themeShade="A6"/>
                <w:lang w:val="en-GB"/>
              </w:rPr>
            </w:pPr>
            <w:r w:rsidRPr="00DC67E3">
              <w:rPr>
                <w:noProof w:val="0"/>
                <w:lang w:val="en-GB"/>
              </w:rPr>
              <w:t xml:space="preserve">Magnetization as a function of applied field. Note how the caption is </w:t>
            </w:r>
            <w:r w:rsidR="00DC67E3" w:rsidRPr="00DC67E3">
              <w:rPr>
                <w:noProof w:val="0"/>
                <w:lang w:val="en-GB"/>
              </w:rPr>
              <w:t>centred</w:t>
            </w:r>
            <w:r w:rsidRPr="00DC67E3">
              <w:rPr>
                <w:noProof w:val="0"/>
                <w:lang w:val="en-GB"/>
              </w:rPr>
              <w:t xml:space="preserve"> in the column. </w:t>
            </w:r>
            <w:r w:rsidRPr="001074CC">
              <w:rPr>
                <w:i/>
                <w:noProof w:val="0"/>
                <w:color w:val="A6A6A6" w:themeColor="background1" w:themeShade="A6"/>
                <w:lang w:val="en-GB"/>
              </w:rPr>
              <w:t>(figure caption)</w:t>
            </w:r>
          </w:p>
          <w:p w14:paraId="25A4697D" w14:textId="77777777" w:rsidR="006C1F02" w:rsidRPr="00DC67E3" w:rsidRDefault="006C1F02" w:rsidP="006C1F02">
            <w:pPr>
              <w:pStyle w:val="figurecaption"/>
              <w:numPr>
                <w:ilvl w:val="0"/>
                <w:numId w:val="0"/>
              </w:numPr>
              <w:tabs>
                <w:tab w:val="clear" w:pos="26.65pt"/>
              </w:tabs>
              <w:rPr>
                <w:noProof w:val="0"/>
                <w:lang w:val="en-GB"/>
              </w:rPr>
            </w:pPr>
          </w:p>
        </w:tc>
      </w:tr>
    </w:tbl>
    <w:p w14:paraId="68DF223C" w14:textId="73D04F74" w:rsidR="009303D9" w:rsidRPr="00DC67E3" w:rsidRDefault="009303D9">
      <w:pPr>
        <w:pStyle w:val="tablehead"/>
        <w:rPr>
          <w:noProof w:val="0"/>
          <w:lang w:val="en-GB"/>
        </w:rPr>
      </w:pPr>
      <w:r w:rsidRPr="00DC67E3">
        <w:rPr>
          <w:noProof w:val="0"/>
          <w:lang w:val="en-GB"/>
        </w:rPr>
        <w:lastRenderedPageBreak/>
        <w:t xml:space="preserve">Table Type </w:t>
      </w:r>
      <w:r w:rsidRPr="001074CC">
        <w:rPr>
          <w:noProof w:val="0"/>
          <w:lang w:val="en-GB"/>
        </w:rPr>
        <w:t>Styles</w:t>
      </w:r>
      <w:r w:rsidR="005B4F40" w:rsidRPr="001074CC">
        <w:rPr>
          <w:noProof w:val="0"/>
          <w:lang w:val="en-GB"/>
        </w:rPr>
        <w:t xml:space="preserve"> </w:t>
      </w:r>
      <w:r w:rsidR="005B4F40" w:rsidRPr="001074CC">
        <w:rPr>
          <w:i/>
          <w:noProof w:val="0"/>
          <w:color w:val="A6A6A6" w:themeColor="background1" w:themeShade="A6"/>
          <w:lang w:val="en-GB"/>
        </w:rPr>
        <w:t>(table caption)</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rsidRPr="00DC67E3" w14:paraId="577B5CC6" w14:textId="77777777">
        <w:trPr>
          <w:cantSplit/>
          <w:trHeight w:val="240"/>
          <w:tblHeader/>
          <w:jc w:val="center"/>
        </w:trPr>
        <w:tc>
          <w:tcPr>
            <w:tcW w:w="36pt" w:type="dxa"/>
            <w:vMerge w:val="restart"/>
            <w:vAlign w:val="center"/>
          </w:tcPr>
          <w:p w14:paraId="53314A5D" w14:textId="77777777" w:rsidR="009303D9" w:rsidRPr="00DC67E3" w:rsidRDefault="009303D9">
            <w:pPr>
              <w:pStyle w:val="tablecolhead"/>
              <w:rPr>
                <w:lang w:val="en-GB"/>
              </w:rPr>
            </w:pPr>
            <w:r w:rsidRPr="00DC67E3">
              <w:rPr>
                <w:lang w:val="en-GB"/>
              </w:rPr>
              <w:t>Table Head</w:t>
            </w:r>
          </w:p>
        </w:tc>
        <w:tc>
          <w:tcPr>
            <w:tcW w:w="207pt" w:type="dxa"/>
            <w:gridSpan w:val="3"/>
            <w:vAlign w:val="center"/>
          </w:tcPr>
          <w:p w14:paraId="24FEA136" w14:textId="77777777" w:rsidR="009303D9" w:rsidRPr="00DC67E3" w:rsidRDefault="009303D9">
            <w:pPr>
              <w:pStyle w:val="tablecolhead"/>
              <w:rPr>
                <w:lang w:val="en-GB"/>
              </w:rPr>
            </w:pPr>
            <w:r w:rsidRPr="00DC67E3">
              <w:rPr>
                <w:lang w:val="en-GB"/>
              </w:rPr>
              <w:t>Table Column Head</w:t>
            </w:r>
          </w:p>
        </w:tc>
      </w:tr>
      <w:tr w:rsidR="009303D9" w:rsidRPr="00DC67E3" w14:paraId="09FF757B" w14:textId="77777777">
        <w:trPr>
          <w:cantSplit/>
          <w:trHeight w:val="240"/>
          <w:tblHeader/>
          <w:jc w:val="center"/>
        </w:trPr>
        <w:tc>
          <w:tcPr>
            <w:tcW w:w="36pt" w:type="dxa"/>
            <w:vMerge/>
          </w:tcPr>
          <w:p w14:paraId="32A2EEB3" w14:textId="77777777" w:rsidR="009303D9" w:rsidRPr="00DC67E3" w:rsidRDefault="009303D9">
            <w:pPr>
              <w:rPr>
                <w:sz w:val="16"/>
                <w:szCs w:val="16"/>
                <w:lang w:val="en-GB"/>
              </w:rPr>
            </w:pPr>
          </w:p>
        </w:tc>
        <w:tc>
          <w:tcPr>
            <w:tcW w:w="117pt" w:type="dxa"/>
            <w:vAlign w:val="center"/>
          </w:tcPr>
          <w:p w14:paraId="2FAC098B" w14:textId="77777777" w:rsidR="009303D9" w:rsidRPr="00DC67E3" w:rsidRDefault="009303D9">
            <w:pPr>
              <w:pStyle w:val="tablecolsubhead"/>
              <w:rPr>
                <w:lang w:val="en-GB"/>
              </w:rPr>
            </w:pPr>
            <w:r w:rsidRPr="00DC67E3">
              <w:rPr>
                <w:lang w:val="en-GB"/>
              </w:rPr>
              <w:t>Table column subhead</w:t>
            </w:r>
          </w:p>
        </w:tc>
        <w:tc>
          <w:tcPr>
            <w:tcW w:w="45pt" w:type="dxa"/>
            <w:vAlign w:val="center"/>
          </w:tcPr>
          <w:p w14:paraId="75F6DC08" w14:textId="77777777" w:rsidR="009303D9" w:rsidRPr="00DC67E3" w:rsidRDefault="009303D9">
            <w:pPr>
              <w:pStyle w:val="tablecolsubhead"/>
              <w:rPr>
                <w:lang w:val="en-GB"/>
              </w:rPr>
            </w:pPr>
            <w:r w:rsidRPr="00DC67E3">
              <w:rPr>
                <w:lang w:val="en-GB"/>
              </w:rPr>
              <w:t>Subhead</w:t>
            </w:r>
          </w:p>
        </w:tc>
        <w:tc>
          <w:tcPr>
            <w:tcW w:w="45pt" w:type="dxa"/>
            <w:vAlign w:val="center"/>
          </w:tcPr>
          <w:p w14:paraId="1A640423" w14:textId="77777777" w:rsidR="009303D9" w:rsidRPr="00DC67E3" w:rsidRDefault="009303D9">
            <w:pPr>
              <w:pStyle w:val="tablecolsubhead"/>
              <w:rPr>
                <w:lang w:val="en-GB"/>
              </w:rPr>
            </w:pPr>
            <w:r w:rsidRPr="00DC67E3">
              <w:rPr>
                <w:lang w:val="en-GB"/>
              </w:rPr>
              <w:t>Subhead</w:t>
            </w:r>
          </w:p>
        </w:tc>
      </w:tr>
      <w:tr w:rsidR="009303D9" w:rsidRPr="00DC67E3" w14:paraId="45A4DD48" w14:textId="77777777">
        <w:trPr>
          <w:trHeight w:val="320"/>
          <w:jc w:val="center"/>
        </w:trPr>
        <w:tc>
          <w:tcPr>
            <w:tcW w:w="36pt" w:type="dxa"/>
            <w:vAlign w:val="center"/>
          </w:tcPr>
          <w:p w14:paraId="284A9D18" w14:textId="77777777" w:rsidR="009303D9" w:rsidRPr="00DC67E3" w:rsidRDefault="009303D9">
            <w:pPr>
              <w:pStyle w:val="tablecopy"/>
              <w:rPr>
                <w:noProof w:val="0"/>
                <w:sz w:val="8"/>
                <w:szCs w:val="8"/>
                <w:lang w:val="en-GB"/>
              </w:rPr>
            </w:pPr>
            <w:r w:rsidRPr="00DC67E3">
              <w:rPr>
                <w:noProof w:val="0"/>
                <w:lang w:val="en-GB"/>
              </w:rPr>
              <w:t>copy</w:t>
            </w:r>
          </w:p>
        </w:tc>
        <w:tc>
          <w:tcPr>
            <w:tcW w:w="117pt" w:type="dxa"/>
            <w:vAlign w:val="center"/>
          </w:tcPr>
          <w:p w14:paraId="5179580B" w14:textId="77777777" w:rsidR="009303D9" w:rsidRPr="00DC67E3" w:rsidRDefault="009303D9">
            <w:pPr>
              <w:pStyle w:val="tablecopy"/>
              <w:rPr>
                <w:noProof w:val="0"/>
                <w:lang w:val="en-GB"/>
              </w:rPr>
            </w:pPr>
            <w:r w:rsidRPr="00DC67E3">
              <w:rPr>
                <w:noProof w:val="0"/>
                <w:lang w:val="en-GB"/>
              </w:rPr>
              <w:t xml:space="preserve">More table </w:t>
            </w:r>
            <w:proofErr w:type="spellStart"/>
            <w:r w:rsidRPr="00DC67E3">
              <w:rPr>
                <w:noProof w:val="0"/>
                <w:lang w:val="en-GB"/>
              </w:rPr>
              <w:t>copy</w:t>
            </w:r>
            <w:r w:rsidRPr="00DC67E3">
              <w:rPr>
                <w:noProof w:val="0"/>
                <w:vertAlign w:val="superscript"/>
                <w:lang w:val="en-GB"/>
              </w:rPr>
              <w:t>a</w:t>
            </w:r>
            <w:proofErr w:type="spellEnd"/>
          </w:p>
        </w:tc>
        <w:tc>
          <w:tcPr>
            <w:tcW w:w="45pt" w:type="dxa"/>
            <w:vAlign w:val="center"/>
          </w:tcPr>
          <w:p w14:paraId="37336BEC" w14:textId="77777777" w:rsidR="009303D9" w:rsidRPr="00DC67E3" w:rsidRDefault="009303D9">
            <w:pPr>
              <w:rPr>
                <w:sz w:val="16"/>
                <w:szCs w:val="16"/>
                <w:lang w:val="en-GB"/>
              </w:rPr>
            </w:pPr>
          </w:p>
        </w:tc>
        <w:tc>
          <w:tcPr>
            <w:tcW w:w="45pt" w:type="dxa"/>
            <w:vAlign w:val="center"/>
          </w:tcPr>
          <w:p w14:paraId="4AC012FA" w14:textId="77777777" w:rsidR="009303D9" w:rsidRPr="00DC67E3" w:rsidRDefault="009303D9">
            <w:pPr>
              <w:rPr>
                <w:sz w:val="16"/>
                <w:szCs w:val="16"/>
                <w:lang w:val="en-GB"/>
              </w:rPr>
            </w:pPr>
          </w:p>
        </w:tc>
      </w:tr>
    </w:tbl>
    <w:p w14:paraId="60C9F28A" w14:textId="77777777" w:rsidR="009303D9" w:rsidRPr="00DC67E3" w:rsidRDefault="009303D9" w:rsidP="005E2800">
      <w:pPr>
        <w:pStyle w:val="tablefootnote"/>
        <w:rPr>
          <w:lang w:val="en-GB"/>
        </w:rPr>
      </w:pPr>
      <w:r w:rsidRPr="00DC67E3">
        <w:rPr>
          <w:lang w:val="en-GB"/>
        </w:rPr>
        <w:t>Sample of a Table footnote. (</w:t>
      </w:r>
      <w:r w:rsidRPr="00DC67E3">
        <w:rPr>
          <w:i/>
          <w:lang w:val="en-GB"/>
        </w:rPr>
        <w:t>Table footnote</w:t>
      </w:r>
      <w:r w:rsidRPr="00DC67E3">
        <w:rPr>
          <w:lang w:val="en-GB"/>
        </w:rPr>
        <w:t>)</w:t>
      </w:r>
    </w:p>
    <w:p w14:paraId="3E6A7ABD" w14:textId="77777777" w:rsidR="0077351C" w:rsidRPr="00DC67E3" w:rsidRDefault="0077351C" w:rsidP="0077351C">
      <w:pPr>
        <w:pStyle w:val="tablefootnote"/>
        <w:numPr>
          <w:ilvl w:val="0"/>
          <w:numId w:val="0"/>
        </w:numPr>
        <w:ind w:start="2.90pt"/>
        <w:jc w:val="both"/>
        <w:rPr>
          <w:lang w:val="en-GB"/>
        </w:rPr>
      </w:pPr>
    </w:p>
    <w:p w14:paraId="15F38000" w14:textId="77777777" w:rsidR="0080791D" w:rsidRPr="00DC67E3" w:rsidRDefault="009303D9" w:rsidP="00E7596C">
      <w:pPr>
        <w:pStyle w:val="BodyText"/>
        <w:rPr>
          <w:lang w:val="en-GB"/>
        </w:rPr>
      </w:pPr>
      <w:r w:rsidRPr="00DC67E3">
        <w:rPr>
          <w:lang w:val="en-GB"/>
        </w:rPr>
        <w:t xml:space="preserve">Figure Labels: Use </w:t>
      </w:r>
      <w:r w:rsidR="00AB4EF8" w:rsidRPr="00DC67E3">
        <w:rPr>
          <w:lang w:val="en-GB"/>
        </w:rPr>
        <w:t>8-point</w:t>
      </w:r>
      <w:r w:rsidRPr="00DC67E3">
        <w:rPr>
          <w:lang w:val="en-GB"/>
        </w:rPr>
        <w:t xml:space="preserve">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w:t>
      </w:r>
      <w:proofErr w:type="gramStart"/>
      <w:r w:rsidRPr="00DC67E3">
        <w:rPr>
          <w:lang w:val="en-GB"/>
        </w:rPr>
        <w:t>m(</w:t>
      </w:r>
      <w:proofErr w:type="gramEnd"/>
      <w:r w:rsidRPr="00DC67E3">
        <w:rPr>
          <w:lang w:val="en-GB"/>
        </w:rPr>
        <w:t>1)]}”, not just “A/m”. Do not label axes</w:t>
      </w:r>
      <w:r w:rsidR="0080791D" w:rsidRPr="00DC67E3">
        <w:rPr>
          <w:lang w:val="en-GB"/>
        </w:rPr>
        <w:t xml:space="preserve"> with a ratio of quantities and units. For example, write “Temperature (K)”, not “Temperature/K”.</w:t>
      </w:r>
    </w:p>
    <w:p w14:paraId="39824396" w14:textId="77777777" w:rsidR="0080791D" w:rsidRPr="00DC67E3" w:rsidRDefault="0080791D" w:rsidP="0080791D">
      <w:pPr>
        <w:pStyle w:val="Heading5"/>
        <w:rPr>
          <w:noProof w:val="0"/>
          <w:lang w:val="en-GB"/>
        </w:rPr>
      </w:pPr>
      <w:r w:rsidRPr="00DC67E3">
        <w:rPr>
          <w:noProof w:val="0"/>
          <w:lang w:val="en-GB"/>
        </w:rPr>
        <w:t>Acknowledg</w:t>
      </w:r>
      <w:r w:rsidR="00EF42DC">
        <w:rPr>
          <w:noProof w:val="0"/>
          <w:lang w:val="en-GB"/>
        </w:rPr>
        <w:t>e</w:t>
      </w:r>
      <w:r w:rsidRPr="00DC67E3">
        <w:rPr>
          <w:noProof w:val="0"/>
          <w:lang w:val="en-GB"/>
        </w:rPr>
        <w:t xml:space="preserve">ment </w:t>
      </w:r>
      <w:r w:rsidRPr="001074CC">
        <w:rPr>
          <w:i/>
          <w:iCs/>
          <w:noProof w:val="0"/>
          <w:color w:val="A6A6A6" w:themeColor="background1" w:themeShade="A6"/>
          <w:lang w:val="en-GB"/>
        </w:rPr>
        <w:t>(</w:t>
      </w:r>
      <w:r w:rsidRPr="001074CC">
        <w:rPr>
          <w:i/>
          <w:iCs/>
          <w:smallCaps w:val="0"/>
          <w:noProof w:val="0"/>
          <w:color w:val="A6A6A6" w:themeColor="background1" w:themeShade="A6"/>
          <w:lang w:val="en-GB"/>
        </w:rPr>
        <w:t>Heading 5</w:t>
      </w:r>
      <w:r w:rsidRPr="001074CC">
        <w:rPr>
          <w:i/>
          <w:iCs/>
          <w:noProof w:val="0"/>
          <w:color w:val="A6A6A6" w:themeColor="background1" w:themeShade="A6"/>
          <w:lang w:val="en-GB"/>
        </w:rPr>
        <w:t>)</w:t>
      </w:r>
    </w:p>
    <w:p w14:paraId="5567A530" w14:textId="77777777" w:rsidR="00575BCA" w:rsidRPr="00DC67E3" w:rsidRDefault="00AE3409" w:rsidP="00836367">
      <w:pPr>
        <w:pStyle w:val="BodyText"/>
        <w:rPr>
          <w:lang w:val="en-GB"/>
        </w:rPr>
      </w:pPr>
      <w:r w:rsidRPr="00DC67E3">
        <w:rPr>
          <w:lang w:val="en-GB"/>
        </w:rPr>
        <w:t>Avoid the stilted expression “o</w:t>
      </w:r>
      <w:r w:rsidR="0080791D" w:rsidRPr="00DC67E3">
        <w:rPr>
          <w:lang w:val="en-GB"/>
        </w:rPr>
        <w:t xml:space="preserve">ne of us (R. B. G.) thanks </w:t>
      </w:r>
      <w:r w:rsidRPr="00DC67E3">
        <w:rPr>
          <w:lang w:val="en-GB"/>
        </w:rPr>
        <w:t xml:space="preserve">...”.  </w:t>
      </w:r>
      <w:r w:rsidR="0080791D" w:rsidRPr="00DC67E3">
        <w:rPr>
          <w:lang w:val="en-GB"/>
        </w:rPr>
        <w:t>Instead, try “R. B. G. thanks</w:t>
      </w:r>
      <w:r w:rsidRPr="00DC67E3">
        <w:rPr>
          <w:lang w:val="en-GB"/>
        </w:rPr>
        <w:t>...</w:t>
      </w:r>
      <w:r w:rsidR="0080791D" w:rsidRPr="00DC67E3">
        <w:rPr>
          <w:lang w:val="en-GB"/>
        </w:rPr>
        <w:t>”.</w:t>
      </w:r>
      <w:r w:rsidR="00F03103" w:rsidRPr="00DC67E3">
        <w:rPr>
          <w:lang w:val="en-GB"/>
        </w:rPr>
        <w:t xml:space="preserve"> </w:t>
      </w:r>
      <w:r w:rsidR="0080791D" w:rsidRPr="00DC67E3">
        <w:rPr>
          <w:lang w:val="en-GB"/>
        </w:rPr>
        <w:t>Put spons</w:t>
      </w:r>
      <w:r w:rsidR="00794804" w:rsidRPr="00DC67E3">
        <w:rPr>
          <w:lang w:val="en-GB"/>
        </w:rPr>
        <w:t>or acknowledg</w:t>
      </w:r>
      <w:r w:rsidR="003A1F2E">
        <w:rPr>
          <w:lang w:val="en-GB"/>
        </w:rPr>
        <w:t>e</w:t>
      </w:r>
      <w:r w:rsidR="00794804" w:rsidRPr="00DC67E3">
        <w:rPr>
          <w:lang w:val="en-GB"/>
        </w:rPr>
        <w:t>ments in the unnum</w:t>
      </w:r>
      <w:r w:rsidR="0080791D" w:rsidRPr="00DC67E3">
        <w:rPr>
          <w:lang w:val="en-GB"/>
        </w:rPr>
        <w:t>bered footnote on the first page.</w:t>
      </w:r>
    </w:p>
    <w:p w14:paraId="0438F829" w14:textId="77777777" w:rsidR="006C1F02" w:rsidRPr="00DC67E3" w:rsidRDefault="006C1F02" w:rsidP="006C1F02">
      <w:pPr>
        <w:pStyle w:val="BodyText"/>
        <w:rPr>
          <w:lang w:val="en-GB"/>
        </w:rPr>
      </w:pPr>
      <w:r w:rsidRPr="00DC67E3">
        <w:rPr>
          <w:lang w:val="en-GB"/>
        </w:rPr>
        <w:t>The placement of the Acknowledg</w:t>
      </w:r>
      <w:r w:rsidR="003A1F2E">
        <w:rPr>
          <w:lang w:val="en-GB"/>
        </w:rPr>
        <w:t>e</w:t>
      </w:r>
      <w:r w:rsidRPr="00DC67E3">
        <w:rPr>
          <w:lang w:val="en-GB"/>
        </w:rPr>
        <w:t>ment appears after the final text of the paper, just before the References section, and after any Appendix(es).</w:t>
      </w:r>
    </w:p>
    <w:p w14:paraId="1894E895" w14:textId="77777777" w:rsidR="006C1F02" w:rsidRPr="00DC67E3" w:rsidRDefault="006C1F02" w:rsidP="006C1F02">
      <w:pPr>
        <w:pStyle w:val="BodyText"/>
        <w:rPr>
          <w:lang w:val="en-GB"/>
        </w:rPr>
      </w:pPr>
      <w:r w:rsidRPr="00DC67E3">
        <w:rPr>
          <w:lang w:val="en-GB"/>
        </w:rPr>
        <w:t>Write the Acknowledg</w:t>
      </w:r>
      <w:r w:rsidR="00EF42DC">
        <w:rPr>
          <w:lang w:val="en-GB"/>
        </w:rPr>
        <w:t>e</w:t>
      </w:r>
      <w:r w:rsidRPr="00DC67E3">
        <w:rPr>
          <w:lang w:val="en-GB"/>
        </w:rPr>
        <w:t>ment section to be read in the third person. When citing names within the Acknowledg</w:t>
      </w:r>
      <w:r w:rsidR="003A1F2E">
        <w:rPr>
          <w:lang w:val="en-GB"/>
        </w:rPr>
        <w:t>e</w:t>
      </w:r>
      <w:r w:rsidRPr="00DC67E3">
        <w:rPr>
          <w:lang w:val="en-GB"/>
        </w:rPr>
        <w:t xml:space="preserve">ment, use first initials only, not full names. Do not use Mr., Mrs., Ms., or Miss (list first initial and last name only). Use the </w:t>
      </w:r>
      <w:proofErr w:type="spellStart"/>
      <w:r w:rsidRPr="00DC67E3">
        <w:rPr>
          <w:lang w:val="en-GB"/>
        </w:rPr>
        <w:t>Dr.</w:t>
      </w:r>
      <w:proofErr w:type="spellEnd"/>
      <w:r w:rsidRPr="00DC67E3">
        <w:rPr>
          <w:lang w:val="en-GB"/>
        </w:rPr>
        <w:t xml:space="preserve"> or Prof. title with each name separately; do not use plural </w:t>
      </w:r>
      <w:proofErr w:type="spellStart"/>
      <w:r w:rsidRPr="00DC67E3">
        <w:rPr>
          <w:lang w:val="en-GB"/>
        </w:rPr>
        <w:t>Drs.</w:t>
      </w:r>
      <w:proofErr w:type="spellEnd"/>
      <w:r w:rsidRPr="00DC67E3">
        <w:rPr>
          <w:lang w:val="en-GB"/>
        </w:rPr>
        <w:t xml:space="preserve"> or Profs. with lists of names.</w:t>
      </w:r>
    </w:p>
    <w:p w14:paraId="23AB4BA3" w14:textId="77777777" w:rsidR="009303D9" w:rsidRPr="00DC67E3" w:rsidRDefault="009303D9" w:rsidP="00A059B3">
      <w:pPr>
        <w:pStyle w:val="Heading5"/>
        <w:rPr>
          <w:noProof w:val="0"/>
          <w:lang w:val="en-GB"/>
        </w:rPr>
      </w:pPr>
      <w:r w:rsidRPr="00DC67E3">
        <w:rPr>
          <w:noProof w:val="0"/>
          <w:lang w:val="en-GB"/>
        </w:rPr>
        <w:t>References</w:t>
      </w:r>
    </w:p>
    <w:p w14:paraId="7D8165D5" w14:textId="77777777" w:rsidR="009303D9" w:rsidRPr="00DC67E3" w:rsidRDefault="009303D9" w:rsidP="00E7596C">
      <w:pPr>
        <w:pStyle w:val="BodyText"/>
        <w:rPr>
          <w:lang w:val="en-GB"/>
        </w:rPr>
      </w:pPr>
      <w:r w:rsidRPr="00DC67E3">
        <w:rPr>
          <w:lang w:val="en-GB"/>
        </w:rPr>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sidRPr="00DC67E3">
        <w:rPr>
          <w:lang w:val="en-GB"/>
        </w:rPr>
        <w:t xml:space="preserve"> ...</w:t>
      </w:r>
      <w:r w:rsidRPr="00DC67E3">
        <w:rPr>
          <w:lang w:val="en-GB"/>
        </w:rPr>
        <w:t>”</w:t>
      </w:r>
    </w:p>
    <w:p w14:paraId="682C905E" w14:textId="77777777" w:rsidR="009303D9" w:rsidRPr="00DC67E3" w:rsidRDefault="009303D9" w:rsidP="00E7596C">
      <w:pPr>
        <w:pStyle w:val="BodyText"/>
        <w:rPr>
          <w:lang w:val="en-GB"/>
        </w:rPr>
      </w:pPr>
      <w:r w:rsidRPr="00DC67E3">
        <w:rPr>
          <w:lang w:val="en-GB"/>
        </w:rPr>
        <w:t xml:space="preserve">Number footnotes separately in superscripts. Place the actual footnote at the bottom of the column in which it was </w:t>
      </w:r>
      <w:r w:rsidRPr="00DC67E3">
        <w:rPr>
          <w:lang w:val="en-GB"/>
        </w:rPr>
        <w:t>cited. Do not put footnotes in the</w:t>
      </w:r>
      <w:r w:rsidR="00233D97" w:rsidRPr="00DC67E3">
        <w:rPr>
          <w:lang w:val="en-GB"/>
        </w:rPr>
        <w:t xml:space="preserve"> abstract or</w:t>
      </w:r>
      <w:r w:rsidRPr="00DC67E3">
        <w:rPr>
          <w:lang w:val="en-GB"/>
        </w:rPr>
        <w:t xml:space="preserve"> reference list. Use letters for table footnotes.</w:t>
      </w:r>
    </w:p>
    <w:p w14:paraId="10AB46E2" w14:textId="77777777" w:rsidR="009303D9" w:rsidRPr="00DC67E3" w:rsidRDefault="009303D9" w:rsidP="00E7596C">
      <w:pPr>
        <w:pStyle w:val="BodyText"/>
        <w:rPr>
          <w:lang w:val="en-GB"/>
        </w:rPr>
      </w:pPr>
      <w:r w:rsidRPr="00DC67E3">
        <w:rPr>
          <w:lang w:val="en-GB"/>
        </w:rPr>
        <w:t>Unless there are six au</w:t>
      </w:r>
      <w:r w:rsidR="00C919A4" w:rsidRPr="00DC67E3">
        <w:rPr>
          <w:lang w:val="en-GB"/>
        </w:rPr>
        <w:t xml:space="preserve">thors or more give all authors’ </w:t>
      </w:r>
      <w:r w:rsidRPr="00DC67E3">
        <w:rPr>
          <w:lang w:val="en-GB"/>
        </w:rPr>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563709" w14:textId="7C31CBFF" w:rsidR="001074CC" w:rsidRPr="00DC67E3" w:rsidRDefault="00CF3E89" w:rsidP="001074CC">
      <w:pPr>
        <w:pStyle w:val="BodyText"/>
        <w:rPr>
          <w:lang w:val="en-GB"/>
        </w:rPr>
      </w:pPr>
      <w:r w:rsidRPr="00CF3E89">
        <w:rPr>
          <w:lang w:val="en-GB"/>
        </w:rPr>
        <w:t xml:space="preserve">For papers published in other than English language, please </w:t>
      </w:r>
      <w:r w:rsidRPr="001074CC">
        <w:rPr>
          <w:color w:val="FF0000"/>
          <w:lang w:val="en-GB"/>
        </w:rPr>
        <w:t>give the citation translated into English</w:t>
      </w:r>
      <w:r w:rsidRPr="00CF3E89">
        <w:rPr>
          <w:lang w:val="en-GB"/>
        </w:rPr>
        <w:t>, the language of publication should be indicated in parentheses following the title</w:t>
      </w:r>
      <w:r w:rsidR="00527BE1">
        <w:rPr>
          <w:lang w:val="en-GB"/>
        </w:rPr>
        <w:t xml:space="preserve"> </w:t>
      </w:r>
      <w:r w:rsidR="00527BE1" w:rsidRPr="001074CC">
        <w:rPr>
          <w:color w:val="FF0000"/>
          <w:lang w:val="en-GB"/>
        </w:rPr>
        <w:t>[</w:t>
      </w:r>
      <w:r w:rsidR="001074CC" w:rsidRPr="001074CC">
        <w:rPr>
          <w:color w:val="FF0000"/>
          <w:lang w:val="en-GB"/>
        </w:rPr>
        <w:t>7] - [8</w:t>
      </w:r>
      <w:r w:rsidR="00527BE1" w:rsidRPr="001074CC">
        <w:rPr>
          <w:color w:val="FF0000"/>
          <w:lang w:val="en-GB"/>
        </w:rPr>
        <w:t>]</w:t>
      </w:r>
      <w:r w:rsidRPr="00CF3E89">
        <w:rPr>
          <w:lang w:val="en-GB"/>
        </w:rPr>
        <w:t>.</w:t>
      </w:r>
      <w:r w:rsidR="006C1F02" w:rsidRPr="00DC67E3">
        <w:rPr>
          <w:lang w:val="en-GB"/>
        </w:rPr>
        <w:t xml:space="preserve"> </w:t>
      </w:r>
    </w:p>
    <w:p w14:paraId="2A98A176" w14:textId="77777777" w:rsidR="009303D9" w:rsidRPr="00DC67E3" w:rsidRDefault="009303D9">
      <w:pPr>
        <w:rPr>
          <w:lang w:val="en-GB"/>
        </w:rPr>
      </w:pPr>
    </w:p>
    <w:p w14:paraId="3C76F632" w14:textId="77777777" w:rsidR="009303D9" w:rsidRPr="00DC67E3" w:rsidRDefault="009303D9" w:rsidP="0004781E">
      <w:pPr>
        <w:pStyle w:val="references"/>
        <w:ind w:start="17.70pt" w:hanging="17.70pt"/>
        <w:rPr>
          <w:noProof w:val="0"/>
          <w:lang w:val="en-GB"/>
        </w:rPr>
      </w:pPr>
      <w:r w:rsidRPr="00DC67E3">
        <w:rPr>
          <w:noProof w:val="0"/>
          <w:lang w:val="en-GB"/>
        </w:rPr>
        <w:t xml:space="preserve">G. Eason, B. Noble, and I. N. Sneddon, “On certain integrals of Lipschitz-Hankel type involving products of Bessel functions,” Phil. Trans. Roy. Soc. London, vol. A247, pp. 529–551, April 1955. </w:t>
      </w:r>
      <w:r w:rsidRPr="00DC67E3">
        <w:rPr>
          <w:i/>
          <w:iCs/>
          <w:noProof w:val="0"/>
          <w:lang w:val="en-GB"/>
        </w:rPr>
        <w:t>(references)</w:t>
      </w:r>
    </w:p>
    <w:p w14:paraId="3ACFBD32" w14:textId="77777777" w:rsidR="009303D9" w:rsidRPr="00DC67E3" w:rsidRDefault="009303D9" w:rsidP="0004781E">
      <w:pPr>
        <w:pStyle w:val="references"/>
        <w:ind w:start="17.70pt" w:hanging="17.70pt"/>
        <w:rPr>
          <w:noProof w:val="0"/>
          <w:lang w:val="en-GB"/>
        </w:rPr>
      </w:pPr>
      <w:r w:rsidRPr="00DC67E3">
        <w:rPr>
          <w:noProof w:val="0"/>
          <w:lang w:val="en-GB"/>
        </w:rPr>
        <w:t>J. Clerk Maxwell, A Treatise on Electricity and Magnetism, 3rd ed., vol. 2. Oxford: Clarendon, 1892, pp.68–73.</w:t>
      </w:r>
    </w:p>
    <w:p w14:paraId="4E9A099F" w14:textId="77777777" w:rsidR="009303D9" w:rsidRPr="00DC67E3" w:rsidRDefault="009303D9" w:rsidP="0004781E">
      <w:pPr>
        <w:pStyle w:val="references"/>
        <w:ind w:start="17.70pt" w:hanging="17.70pt"/>
        <w:rPr>
          <w:noProof w:val="0"/>
          <w:lang w:val="en-GB"/>
        </w:rPr>
      </w:pPr>
      <w:r w:rsidRPr="00DC67E3">
        <w:rPr>
          <w:noProof w:val="0"/>
          <w:lang w:val="en-GB"/>
        </w:rPr>
        <w:t xml:space="preserve">I. S. Jacobs and C. P. Bean, “Fine particles, thin films and exchange anisotropy,” in Magnetism, vol. III, G. T. </w:t>
      </w:r>
      <w:proofErr w:type="spellStart"/>
      <w:r w:rsidRPr="00DC67E3">
        <w:rPr>
          <w:noProof w:val="0"/>
          <w:lang w:val="en-GB"/>
        </w:rPr>
        <w:t>Rado</w:t>
      </w:r>
      <w:proofErr w:type="spellEnd"/>
      <w:r w:rsidRPr="00DC67E3">
        <w:rPr>
          <w:noProof w:val="0"/>
          <w:lang w:val="en-GB"/>
        </w:rPr>
        <w:t xml:space="preserve"> and H. Suhl, Eds. New York: Academic, 1963, pp. 271–350.</w:t>
      </w:r>
    </w:p>
    <w:p w14:paraId="066FE62B" w14:textId="77777777" w:rsidR="009303D9" w:rsidRPr="00DC67E3" w:rsidRDefault="009303D9" w:rsidP="0004781E">
      <w:pPr>
        <w:pStyle w:val="references"/>
        <w:ind w:start="17.70pt" w:hanging="17.70pt"/>
        <w:rPr>
          <w:noProof w:val="0"/>
          <w:lang w:val="en-GB"/>
        </w:rPr>
      </w:pPr>
      <w:r w:rsidRPr="00DC67E3">
        <w:rPr>
          <w:noProof w:val="0"/>
          <w:lang w:val="en-GB"/>
        </w:rPr>
        <w:t>K. Elissa, “Title of paper if known,” unpublished.</w:t>
      </w:r>
    </w:p>
    <w:p w14:paraId="0DDDA517" w14:textId="77777777" w:rsidR="009303D9" w:rsidRPr="00DC67E3" w:rsidRDefault="009303D9" w:rsidP="0004781E">
      <w:pPr>
        <w:pStyle w:val="references"/>
        <w:ind w:start="17.70pt" w:hanging="17.70pt"/>
        <w:rPr>
          <w:noProof w:val="0"/>
          <w:lang w:val="en-GB"/>
        </w:rPr>
      </w:pPr>
      <w:r w:rsidRPr="00DC67E3">
        <w:rPr>
          <w:noProof w:val="0"/>
          <w:lang w:val="en-GB"/>
        </w:rPr>
        <w:t>R. Nicole, “Title of paper with only first word capitalized,” J. Name Stand. Abbrev., in press.</w:t>
      </w:r>
    </w:p>
    <w:p w14:paraId="0B130FF1" w14:textId="19850DB4" w:rsidR="009303D9" w:rsidRDefault="009303D9" w:rsidP="0004781E">
      <w:pPr>
        <w:pStyle w:val="references"/>
        <w:ind w:start="17.70pt" w:hanging="17.70pt"/>
        <w:rPr>
          <w:noProof w:val="0"/>
          <w:lang w:val="en-GB"/>
        </w:rPr>
      </w:pPr>
      <w:r w:rsidRPr="00DC67E3">
        <w:rPr>
          <w:noProof w:val="0"/>
          <w:lang w:val="en-GB"/>
        </w:rPr>
        <w:t xml:space="preserve">Y. Yorozu, M. Hirano, K. Oka, and Y. Tagawa, “Electron spectroscopy studies on magneto-optical media and plastic substrate interface,” IEEE Transl. J. </w:t>
      </w:r>
      <w:proofErr w:type="spellStart"/>
      <w:r w:rsidRPr="00DC67E3">
        <w:rPr>
          <w:noProof w:val="0"/>
          <w:lang w:val="en-GB"/>
        </w:rPr>
        <w:t>Magn</w:t>
      </w:r>
      <w:proofErr w:type="spellEnd"/>
      <w:r w:rsidRPr="00DC67E3">
        <w:rPr>
          <w:noProof w:val="0"/>
          <w:lang w:val="en-GB"/>
        </w:rPr>
        <w:t>. Japan, vol. 2, pp. 740–741, August 1987 [Digests 9th Annual Conf. Magnetics Japan, p. 301, 1982].</w:t>
      </w:r>
    </w:p>
    <w:p w14:paraId="206B6FE9" w14:textId="1133201B" w:rsidR="005B4F40" w:rsidRPr="001074CC" w:rsidRDefault="005B4F40" w:rsidP="0004781E">
      <w:pPr>
        <w:pStyle w:val="references"/>
        <w:ind w:start="17.70pt" w:hanging="17.70pt"/>
        <w:rPr>
          <w:noProof w:val="0"/>
          <w:lang w:val="en-GB"/>
        </w:rPr>
      </w:pPr>
      <w:r w:rsidRPr="001074CC">
        <w:rPr>
          <w:noProof w:val="0"/>
          <w:lang w:val="en-GB"/>
        </w:rPr>
        <w:t>Annual Report of Research Institute of Intelligent Computer Systems, 2009, (</w:t>
      </w:r>
      <w:r w:rsidRPr="001074CC">
        <w:rPr>
          <w:noProof w:val="0"/>
          <w:color w:val="FF0000"/>
          <w:lang w:val="en-GB"/>
        </w:rPr>
        <w:t>in Ukrainian</w:t>
      </w:r>
      <w:r w:rsidRPr="001074CC">
        <w:rPr>
          <w:noProof w:val="0"/>
          <w:lang w:val="en-GB"/>
        </w:rPr>
        <w:t>)</w:t>
      </w:r>
    </w:p>
    <w:p w14:paraId="71637563" w14:textId="6F518C46" w:rsidR="005B4F40" w:rsidRPr="001074CC" w:rsidRDefault="005B4F40" w:rsidP="001074CC">
      <w:pPr>
        <w:pStyle w:val="references"/>
        <w:ind w:start="17.70pt" w:hanging="17.70pt"/>
        <w:rPr>
          <w:noProof w:val="0"/>
          <w:lang w:val="en-GB"/>
        </w:rPr>
      </w:pPr>
      <w:r w:rsidRPr="001074CC">
        <w:rPr>
          <w:noProof w:val="0"/>
          <w:lang w:val="en-GB"/>
        </w:rPr>
        <w:t xml:space="preserve">G. </w:t>
      </w:r>
      <w:proofErr w:type="spellStart"/>
      <w:r w:rsidRPr="001074CC">
        <w:rPr>
          <w:noProof w:val="0"/>
          <w:lang w:val="en-GB"/>
        </w:rPr>
        <w:t>Richenhagen</w:t>
      </w:r>
      <w:proofErr w:type="spellEnd"/>
      <w:r w:rsidRPr="001074CC">
        <w:rPr>
          <w:noProof w:val="0"/>
          <w:lang w:val="en-GB"/>
        </w:rPr>
        <w:t>, “Teamwork and other competences in agile organisations - Why too many cooks not always spoil the broth,” in Knowledge is tasty, (</w:t>
      </w:r>
      <w:r w:rsidRPr="001074CC">
        <w:rPr>
          <w:noProof w:val="0"/>
          <w:color w:val="FF0000"/>
          <w:lang w:val="en-GB"/>
        </w:rPr>
        <w:t>in German</w:t>
      </w:r>
      <w:r w:rsidRPr="001074CC">
        <w:rPr>
          <w:noProof w:val="0"/>
          <w:lang w:val="en-GB"/>
        </w:rPr>
        <w:t>): Springer, Wiesbaden, 2018, pp. 319–334</w:t>
      </w:r>
    </w:p>
    <w:p w14:paraId="755746F2" w14:textId="77777777" w:rsidR="009303D9" w:rsidRPr="00DC67E3" w:rsidRDefault="009303D9" w:rsidP="00836367">
      <w:pPr>
        <w:pStyle w:val="references"/>
        <w:numPr>
          <w:ilvl w:val="0"/>
          <w:numId w:val="0"/>
        </w:numPr>
        <w:ind w:start="18pt" w:hanging="18pt"/>
        <w:rPr>
          <w:noProof w:val="0"/>
          <w:lang w:val="en-GB"/>
        </w:rPr>
      </w:pPr>
    </w:p>
    <w:p w14:paraId="3049AD2C" w14:textId="77777777" w:rsidR="00836367" w:rsidRPr="00DC67E3"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en-GB" w:eastAsia="x-none"/>
        </w:rPr>
        <w:sectPr w:rsidR="00836367" w:rsidRPr="00DC67E3" w:rsidSect="003B4E04">
          <w:type w:val="continuous"/>
          <w:pgSz w:w="595.30pt" w:h="841.90pt" w:code="9"/>
          <w:pgMar w:top="54pt" w:right="45.35pt" w:bottom="72pt" w:left="45.35pt" w:header="36pt" w:footer="36pt" w:gutter="0pt"/>
          <w:cols w:num="2" w:space="18pt"/>
          <w:docGrid w:linePitch="360"/>
        </w:sectPr>
      </w:pPr>
      <w:r w:rsidRPr="00DC67E3">
        <w:rPr>
          <w:rFonts w:eastAsia="SimSun"/>
          <w:b/>
          <w:noProof w:val="0"/>
          <w:color w:val="FF0000"/>
          <w:spacing w:val="-1"/>
          <w:sz w:val="20"/>
          <w:szCs w:val="20"/>
          <w:lang w:val="en-GB"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sidRPr="00DC67E3">
        <w:rPr>
          <w:rFonts w:eastAsia="SimSun"/>
          <w:b/>
          <w:noProof w:val="0"/>
          <w:color w:val="FF0000"/>
          <w:spacing w:val="-1"/>
          <w:sz w:val="20"/>
          <w:szCs w:val="20"/>
          <w:lang w:val="en-GB" w:eastAsia="x-none"/>
        </w:rPr>
        <w:t>may</w:t>
      </w:r>
      <w:r w:rsidRPr="00DC67E3">
        <w:rPr>
          <w:rFonts w:eastAsia="SimSun"/>
          <w:b/>
          <w:noProof w:val="0"/>
          <w:color w:val="FF0000"/>
          <w:spacing w:val="-1"/>
          <w:sz w:val="20"/>
          <w:szCs w:val="20"/>
          <w:lang w:val="en-GB" w:eastAsia="x-none"/>
        </w:rPr>
        <w:t xml:space="preserve"> result in your paper not being published.</w:t>
      </w:r>
    </w:p>
    <w:p w14:paraId="1585432F" w14:textId="77777777" w:rsidR="009303D9" w:rsidRPr="00DC67E3" w:rsidRDefault="003B2B40" w:rsidP="005B520E">
      <w:pPr>
        <w:rPr>
          <w:lang w:val="en-GB"/>
        </w:rPr>
      </w:pPr>
      <w:r w:rsidRPr="00DC67E3">
        <w:rPr>
          <w:noProof/>
          <w:lang w:val="en-GB"/>
        </w:rPr>
        <w:drawing>
          <wp:anchor distT="0" distB="0" distL="114300" distR="114300" simplePos="0" relativeHeight="251657728" behindDoc="1" locked="0" layoutInCell="1" allowOverlap="1" wp14:anchorId="2618E2B2" wp14:editId="23BD950B">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1AAC60CF"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620AAF74"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RPr="00DC67E3"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6FC166A9" w14:textId="77777777" w:rsidR="00E5028D" w:rsidRDefault="00E5028D" w:rsidP="001A3B3D">
      <w:r>
        <w:separator/>
      </w:r>
    </w:p>
  </w:endnote>
  <w:endnote w:type="continuationSeparator" w:id="0">
    <w:p w14:paraId="4730376F" w14:textId="77777777" w:rsidR="00E5028D" w:rsidRDefault="00E5028D"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003" w:usb1="288F0000" w:usb2="00000016" w:usb3="00000000" w:csb0="00040001" w:csb1="00000000"/>
  </w:font>
  <w:font w:name="MS Mincho">
    <w:altName w:val="ＭＳ 明朝"/>
    <w:panose1 w:val="02020609040205080304"/>
    <w:charset w:characterSet="shift_jis"/>
    <w:family w:val="modern"/>
    <w:pitch w:val="fixed"/>
    <w:sig w:usb0="E00002FF" w:usb1="6AC7FDFB" w:usb2="08000012" w:usb3="00000000" w:csb0="0002009F" w:csb1="00000000"/>
  </w:font>
  <w:font w:name="Calibri Light">
    <w:panose1 w:val="020F0302020204030204"/>
    <w:charset w:characterSet="iso-8859-1"/>
    <w:family w:val="swiss"/>
    <w:pitch w:val="variable"/>
    <w:sig w:usb0="E4002EFF" w:usb1="C000247B" w:usb2="00000009" w:usb3="00000000" w:csb0="000001FF" w:csb1="00000000"/>
  </w:font>
  <w:font w:name="Calibri">
    <w:panose1 w:val="020F0502020204030204"/>
    <w:charset w:characterSet="iso-8859-1"/>
    <w:family w:val="swiss"/>
    <w:pitch w:val="variable"/>
    <w:sig w:usb0="E4002E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7CD9B5F2" w14:textId="77777777" w:rsidR="00E5028D" w:rsidRDefault="00E5028D" w:rsidP="001A3B3D">
      <w:r>
        <w:separator/>
      </w:r>
    </w:p>
  </w:footnote>
  <w:footnote w:type="continuationSeparator" w:id="0">
    <w:p w14:paraId="193D518A" w14:textId="77777777" w:rsidR="00E5028D" w:rsidRDefault="00E5028D"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 w:numId="25">
    <w:abstractNumId w:val="18"/>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36pt"/>
  <w:hyphenationZone w:val="21.25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01D3D"/>
    <w:rsid w:val="000224A2"/>
    <w:rsid w:val="000360A8"/>
    <w:rsid w:val="0004781E"/>
    <w:rsid w:val="0008758A"/>
    <w:rsid w:val="000C1E68"/>
    <w:rsid w:val="000F476F"/>
    <w:rsid w:val="001074CC"/>
    <w:rsid w:val="001225C9"/>
    <w:rsid w:val="00160FD8"/>
    <w:rsid w:val="001A2EFD"/>
    <w:rsid w:val="001A3B3D"/>
    <w:rsid w:val="001B67DC"/>
    <w:rsid w:val="002254A9"/>
    <w:rsid w:val="00233D97"/>
    <w:rsid w:val="002347A2"/>
    <w:rsid w:val="00276394"/>
    <w:rsid w:val="002850E3"/>
    <w:rsid w:val="002A50BF"/>
    <w:rsid w:val="00354FCF"/>
    <w:rsid w:val="003A19E2"/>
    <w:rsid w:val="003A1F2E"/>
    <w:rsid w:val="003A507D"/>
    <w:rsid w:val="003B2B40"/>
    <w:rsid w:val="003B4E04"/>
    <w:rsid w:val="003F5A08"/>
    <w:rsid w:val="0040632B"/>
    <w:rsid w:val="00420716"/>
    <w:rsid w:val="004325FB"/>
    <w:rsid w:val="004432BA"/>
    <w:rsid w:val="0044407E"/>
    <w:rsid w:val="00447BB9"/>
    <w:rsid w:val="0046031D"/>
    <w:rsid w:val="00473AC9"/>
    <w:rsid w:val="004A37CC"/>
    <w:rsid w:val="004D72B5"/>
    <w:rsid w:val="00527BE1"/>
    <w:rsid w:val="005414D4"/>
    <w:rsid w:val="00551B7F"/>
    <w:rsid w:val="0056610F"/>
    <w:rsid w:val="00575BCA"/>
    <w:rsid w:val="00585390"/>
    <w:rsid w:val="005B0344"/>
    <w:rsid w:val="005B4F40"/>
    <w:rsid w:val="005B520E"/>
    <w:rsid w:val="005E2800"/>
    <w:rsid w:val="00605825"/>
    <w:rsid w:val="00645D22"/>
    <w:rsid w:val="00651A08"/>
    <w:rsid w:val="00654204"/>
    <w:rsid w:val="006665AD"/>
    <w:rsid w:val="00670434"/>
    <w:rsid w:val="006A4895"/>
    <w:rsid w:val="006B6B66"/>
    <w:rsid w:val="006C1F02"/>
    <w:rsid w:val="006F6D3D"/>
    <w:rsid w:val="00715BEA"/>
    <w:rsid w:val="00740EEA"/>
    <w:rsid w:val="0077351C"/>
    <w:rsid w:val="00794804"/>
    <w:rsid w:val="007B33F1"/>
    <w:rsid w:val="007B6DDA"/>
    <w:rsid w:val="007C0308"/>
    <w:rsid w:val="007C2FF2"/>
    <w:rsid w:val="007D6232"/>
    <w:rsid w:val="007F1F99"/>
    <w:rsid w:val="007F768F"/>
    <w:rsid w:val="0080791D"/>
    <w:rsid w:val="00827BEB"/>
    <w:rsid w:val="00836367"/>
    <w:rsid w:val="00873603"/>
    <w:rsid w:val="008818EF"/>
    <w:rsid w:val="008A2C7D"/>
    <w:rsid w:val="008B6524"/>
    <w:rsid w:val="008C4B23"/>
    <w:rsid w:val="008D2D50"/>
    <w:rsid w:val="008F6E2C"/>
    <w:rsid w:val="009303D9"/>
    <w:rsid w:val="00933C64"/>
    <w:rsid w:val="00972203"/>
    <w:rsid w:val="009D6862"/>
    <w:rsid w:val="009F1D79"/>
    <w:rsid w:val="00A059B3"/>
    <w:rsid w:val="00AB4EF8"/>
    <w:rsid w:val="00AE3409"/>
    <w:rsid w:val="00B11A60"/>
    <w:rsid w:val="00B22613"/>
    <w:rsid w:val="00B44A76"/>
    <w:rsid w:val="00B768D1"/>
    <w:rsid w:val="00BA1025"/>
    <w:rsid w:val="00BA242D"/>
    <w:rsid w:val="00BC3420"/>
    <w:rsid w:val="00BD670B"/>
    <w:rsid w:val="00BE7D3C"/>
    <w:rsid w:val="00BF5FF6"/>
    <w:rsid w:val="00C0207F"/>
    <w:rsid w:val="00C16117"/>
    <w:rsid w:val="00C3075A"/>
    <w:rsid w:val="00C34618"/>
    <w:rsid w:val="00C919A4"/>
    <w:rsid w:val="00CA4392"/>
    <w:rsid w:val="00CC393F"/>
    <w:rsid w:val="00CF3E89"/>
    <w:rsid w:val="00D2176E"/>
    <w:rsid w:val="00D632BE"/>
    <w:rsid w:val="00D72D06"/>
    <w:rsid w:val="00D7522C"/>
    <w:rsid w:val="00D7536F"/>
    <w:rsid w:val="00D76668"/>
    <w:rsid w:val="00DC67E3"/>
    <w:rsid w:val="00DF0736"/>
    <w:rsid w:val="00E07383"/>
    <w:rsid w:val="00E165BC"/>
    <w:rsid w:val="00E5028D"/>
    <w:rsid w:val="00E61E12"/>
    <w:rsid w:val="00E7596C"/>
    <w:rsid w:val="00E878F2"/>
    <w:rsid w:val="00EB5D92"/>
    <w:rsid w:val="00EB69EF"/>
    <w:rsid w:val="00ED0149"/>
    <w:rsid w:val="00EF42DC"/>
    <w:rsid w:val="00EF4EC7"/>
    <w:rsid w:val="00EF7DE3"/>
    <w:rsid w:val="00F03103"/>
    <w:rsid w:val="00F26BAC"/>
    <w:rsid w:val="00F271DE"/>
    <w:rsid w:val="00F279F6"/>
    <w:rsid w:val="00F627DA"/>
    <w:rsid w:val="00F7288F"/>
    <w:rsid w:val="00F847A6"/>
    <w:rsid w:val="00F9039A"/>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1884F1C"/>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center"/>
    </w:pPr>
  </w:style>
  <w:style w:type="paragraph" w:styleId="Heading1">
    <w:name w:val="heading 1"/>
    <w:basedOn w:val="Normal"/>
    <w:next w:val="Normal"/>
    <w:uiPriority w:val="99"/>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uiPriority w:val="99"/>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uiPriority w:val="99"/>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uiPriority w:val="99"/>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uiPriority w:val="99"/>
    <w:pPr>
      <w:jc w:val="center"/>
    </w:pPr>
  </w:style>
  <w:style w:type="paragraph" w:customStyle="1" w:styleId="Author">
    <w:name w:val="Author"/>
    <w:uiPriority w:val="99"/>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uiPriority w:val="99"/>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uiPriority w:val="99"/>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link w:val="papertitleChar"/>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 w:type="paragraph" w:customStyle="1" w:styleId="PaperTitle0">
    <w:name w:val="Paper Title"/>
    <w:basedOn w:val="papertitle"/>
    <w:link w:val="PaperTitleChar0"/>
    <w:qFormat/>
    <w:rsid w:val="005414D4"/>
    <w:pPr>
      <w:spacing w:before="5pt" w:beforeAutospacing="1" w:after="5pt" w:afterAutospacing="1"/>
    </w:pPr>
    <w:rPr>
      <w:noProof w:val="0"/>
      <w:kern w:val="48"/>
      <w:lang w:val="en-GB"/>
    </w:rPr>
  </w:style>
  <w:style w:type="character" w:customStyle="1" w:styleId="papertitleChar">
    <w:name w:val="paper title Char"/>
    <w:basedOn w:val="DefaultParagraphFont"/>
    <w:link w:val="papertitle"/>
    <w:rsid w:val="005414D4"/>
    <w:rPr>
      <w:rFonts w:eastAsia="MS Mincho"/>
      <w:noProof/>
      <w:sz w:val="48"/>
      <w:szCs w:val="48"/>
    </w:rPr>
  </w:style>
  <w:style w:type="character" w:customStyle="1" w:styleId="PaperTitleChar0">
    <w:name w:val="Paper Title Char"/>
    <w:basedOn w:val="papertitleChar"/>
    <w:link w:val="PaperTitle0"/>
    <w:rsid w:val="005414D4"/>
    <w:rPr>
      <w:rFonts w:eastAsia="MS Mincho"/>
      <w:noProof/>
      <w:kern w:val="48"/>
      <w:sz w:val="48"/>
      <w:szCs w:val="48"/>
      <w:lang w:val="en-GB"/>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ivs>
    <w:div w:id="100340505">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441098236">
          <w:marLeft w:val="0pt"/>
          <w:marRight w:val="0pt"/>
          <w:marTop w:val="0pt"/>
          <w:marBottom w:val="0pt"/>
          <w:divBdr>
            <w:top w:val="none" w:sz="0" w:space="0" w:color="auto"/>
            <w:left w:val="none" w:sz="0" w:space="0" w:color="auto"/>
            <w:bottom w:val="none" w:sz="0" w:space="0" w:color="auto"/>
            <w:right w:val="none" w:sz="0" w:space="0" w:color="auto"/>
          </w:divBdr>
        </w:div>
      </w:divsChild>
    </w:div>
    <w:div w:id="411854629">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863395598">
          <w:marLeft w:val="0pt"/>
          <w:marRight w:val="0pt"/>
          <w:marTop w:val="0pt"/>
          <w:marBottom w:val="0pt"/>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purl.oclc.org/ooxml/officeDocument/relationships/image" Target="media/image1.emf"/><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image" Target="media/image2.emf"/><Relationship Id="rId4" Type="http://purl.oclc.org/ooxml/officeDocument/relationships/settings" Target="settings.xml"/><Relationship Id="rId9" Type="http://purl.oclc.org/ooxml/officeDocument/relationships/oleObject" Target="embeddings/oleObject1.bin"/></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5D2E6301-EE75-4B9E-A25B-A98D765F1983}">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0</TotalTime>
  <Pages>3</Pages>
  <Words>2121</Words>
  <Characters>12095</Characters>
  <Application>Microsoft Office Word</Application>
  <DocSecurity>0</DocSecurity>
  <Lines>100</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14188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Nargiza</cp:lastModifiedBy>
  <cp:revision>12</cp:revision>
  <dcterms:created xsi:type="dcterms:W3CDTF">2021-10-09T13:11:00Z</dcterms:created>
  <dcterms:modified xsi:type="dcterms:W3CDTF">2022-10-12T11:23:00Z</dcterms:modified>
</cp:coreProperties>
</file>